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F0D07" w14:textId="44F02F2D" w:rsidR="00D547CF" w:rsidRPr="00720088" w:rsidRDefault="00D547CF" w:rsidP="00720088">
      <w:pPr>
        <w:pStyle w:val="Default"/>
        <w:spacing w:after="120"/>
        <w:jc w:val="both"/>
        <w:rPr>
          <w:rStyle w:val="Emphasis"/>
          <w:color w:val="002060"/>
          <w:szCs w:val="22"/>
        </w:rPr>
      </w:pPr>
    </w:p>
    <w:p w14:paraId="32B22445" w14:textId="2C888062" w:rsidR="00DB159F" w:rsidRPr="0064412A" w:rsidRDefault="00DB159F" w:rsidP="00262DCA">
      <w:pPr>
        <w:jc w:val="center"/>
        <w:rPr>
          <w:b w:val="0"/>
          <w:sz w:val="24"/>
          <w:szCs w:val="28"/>
        </w:rPr>
      </w:pPr>
      <w:r>
        <w:rPr>
          <w:b w:val="0"/>
          <w:sz w:val="24"/>
          <w:szCs w:val="28"/>
        </w:rPr>
        <w:t>Practitioner Sheet</w:t>
      </w:r>
    </w:p>
    <w:p w14:paraId="77262BBA" w14:textId="0BB200C1" w:rsidR="00DB159F" w:rsidRPr="00DA2667" w:rsidRDefault="001B333F" w:rsidP="00262DCA">
      <w:pPr>
        <w:jc w:val="center"/>
        <w:rPr>
          <w:color w:val="0070C0"/>
          <w:sz w:val="32"/>
        </w:rPr>
      </w:pPr>
      <w:r>
        <w:rPr>
          <w:rFonts w:eastAsiaTheme="minorHAnsi" w:cs="Arial"/>
          <w:bCs/>
          <w:color w:val="0070C0"/>
          <w:sz w:val="22"/>
          <w:szCs w:val="23"/>
          <w:lang w:eastAsia="en-US"/>
        </w:rPr>
        <w:t>Community Partnership Information Form</w:t>
      </w:r>
    </w:p>
    <w:p w14:paraId="74D396C3" w14:textId="1F3A0851" w:rsidR="00D547CF" w:rsidRPr="00720088" w:rsidRDefault="00D547CF" w:rsidP="00262DCA">
      <w:pPr>
        <w:pStyle w:val="Default"/>
        <w:spacing w:after="120"/>
        <w:jc w:val="center"/>
        <w:rPr>
          <w:rStyle w:val="Emphasis"/>
          <w:color w:val="002060"/>
          <w:szCs w:val="22"/>
        </w:rPr>
      </w:pPr>
    </w:p>
    <w:p w14:paraId="744BB325" w14:textId="2BB3D364" w:rsidR="00D547CF" w:rsidRPr="00720088" w:rsidRDefault="006C7991" w:rsidP="00720088">
      <w:pPr>
        <w:pStyle w:val="Default"/>
        <w:spacing w:after="120"/>
        <w:jc w:val="both"/>
        <w:rPr>
          <w:rStyle w:val="Emphasis"/>
          <w:color w:val="002060"/>
          <w:szCs w:val="22"/>
        </w:rPr>
      </w:pPr>
      <w:r w:rsidRPr="00720088">
        <w:rPr>
          <w:noProof/>
          <w:sz w:val="22"/>
          <w:szCs w:val="22"/>
        </w:rPr>
        <mc:AlternateContent>
          <mc:Choice Requires="wps">
            <w:drawing>
              <wp:anchor distT="0" distB="0" distL="114300" distR="114300" simplePos="0" relativeHeight="251658240" behindDoc="0" locked="0" layoutInCell="1" allowOverlap="1" wp14:anchorId="51EA23D4" wp14:editId="4D6046F0">
                <wp:simplePos x="0" y="0"/>
                <wp:positionH relativeFrom="margin">
                  <wp:posOffset>38100</wp:posOffset>
                </wp:positionH>
                <wp:positionV relativeFrom="paragraph">
                  <wp:posOffset>63500</wp:posOffset>
                </wp:positionV>
                <wp:extent cx="6175022" cy="1339850"/>
                <wp:effectExtent l="0" t="0" r="1651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022" cy="1339850"/>
                        </a:xfrm>
                        <a:prstGeom prst="roundRect">
                          <a:avLst/>
                        </a:prstGeom>
                        <a:solidFill>
                          <a:schemeClr val="accent2">
                            <a:lumMod val="75000"/>
                          </a:schemeClr>
                        </a:solidFill>
                        <a:ln w="9525">
                          <a:solidFill>
                            <a:srgbClr val="24346A"/>
                          </a:solidFill>
                          <a:miter lim="800000"/>
                          <a:headEnd/>
                          <a:tailEnd/>
                        </a:ln>
                      </wps:spPr>
                      <wps:txbx>
                        <w:txbxContent>
                          <w:p w14:paraId="644104FB" w14:textId="67EE5DED" w:rsidR="00720088" w:rsidRPr="009150C2" w:rsidRDefault="0020788D" w:rsidP="00BB0846">
                            <w:pPr>
                              <w:spacing w:after="120"/>
                              <w:jc w:val="both"/>
                              <w:rPr>
                                <w:rStyle w:val="Emphasis"/>
                                <w:b/>
                                <w:color w:val="FFFFFF" w:themeColor="background1"/>
                                <w:sz w:val="20"/>
                              </w:rPr>
                            </w:pPr>
                            <w:r w:rsidRPr="009150C2">
                              <w:rPr>
                                <w:rFonts w:cs="Arial"/>
                                <w:b w:val="0"/>
                                <w:color w:val="FFFFFF" w:themeColor="background1"/>
                                <w:sz w:val="22"/>
                              </w:rPr>
                              <w:t xml:space="preserve">Disruption activity is designed to reduce risks posed to young people under the age of 18 who are </w:t>
                            </w:r>
                            <w:r w:rsidR="006C7991">
                              <w:rPr>
                                <w:rFonts w:cs="Arial"/>
                                <w:b w:val="0"/>
                                <w:color w:val="FFFFFF" w:themeColor="background1"/>
                                <w:sz w:val="22"/>
                              </w:rPr>
                              <w:t xml:space="preserve">at risk of or being </w:t>
                            </w:r>
                            <w:r w:rsidRPr="009150C2">
                              <w:rPr>
                                <w:rFonts w:cs="Arial"/>
                                <w:b w:val="0"/>
                                <w:color w:val="FFFFFF" w:themeColor="background1"/>
                                <w:sz w:val="22"/>
                              </w:rPr>
                              <w:t>exploited</w:t>
                            </w:r>
                            <w:r w:rsidR="009150C2">
                              <w:rPr>
                                <w:rFonts w:cs="Arial"/>
                                <w:b w:val="0"/>
                                <w:color w:val="FFFFFF" w:themeColor="background1"/>
                                <w:sz w:val="22"/>
                              </w:rPr>
                              <w:t>.</w:t>
                            </w:r>
                            <w:r w:rsidRPr="009150C2">
                              <w:rPr>
                                <w:rFonts w:cs="Arial"/>
                                <w:b w:val="0"/>
                                <w:color w:val="FFFFFF" w:themeColor="background1"/>
                                <w:sz w:val="22"/>
                              </w:rPr>
                              <w:t xml:space="preserve"> Perpetrators patterns of behaviour include coercion, violence, </w:t>
                            </w:r>
                            <w:proofErr w:type="gramStart"/>
                            <w:r w:rsidRPr="009150C2">
                              <w:rPr>
                                <w:rFonts w:cs="Arial"/>
                                <w:b w:val="0"/>
                                <w:color w:val="FFFFFF" w:themeColor="background1"/>
                                <w:sz w:val="22"/>
                              </w:rPr>
                              <w:t>intimidation</w:t>
                            </w:r>
                            <w:proofErr w:type="gramEnd"/>
                            <w:r w:rsidRPr="009150C2">
                              <w:rPr>
                                <w:rFonts w:cs="Arial"/>
                                <w:b w:val="0"/>
                                <w:color w:val="FFFFFF" w:themeColor="background1"/>
                                <w:sz w:val="22"/>
                              </w:rPr>
                              <w:t xml:space="preserve"> and the power imbalance inherent in the</w:t>
                            </w:r>
                            <w:r w:rsidR="0025757C">
                              <w:rPr>
                                <w:rFonts w:cs="Arial"/>
                                <w:b w:val="0"/>
                                <w:color w:val="FFFFFF" w:themeColor="background1"/>
                                <w:sz w:val="22"/>
                              </w:rPr>
                              <w:t xml:space="preserve">se behaviours. </w:t>
                            </w:r>
                            <w:r w:rsidRPr="009150C2">
                              <w:rPr>
                                <w:rFonts w:cs="Arial"/>
                                <w:b w:val="0"/>
                                <w:color w:val="FFFFFF" w:themeColor="background1"/>
                                <w:sz w:val="22"/>
                              </w:rPr>
                              <w:t>To manage these risk</w:t>
                            </w:r>
                            <w:r w:rsidR="009150C2">
                              <w:rPr>
                                <w:rFonts w:cs="Arial"/>
                                <w:b w:val="0"/>
                                <w:color w:val="FFFFFF" w:themeColor="background1"/>
                                <w:sz w:val="22"/>
                              </w:rPr>
                              <w:t>s</w:t>
                            </w:r>
                            <w:r w:rsidRPr="009150C2">
                              <w:rPr>
                                <w:rFonts w:cs="Arial"/>
                                <w:b w:val="0"/>
                                <w:color w:val="FFFFFF" w:themeColor="background1"/>
                                <w:sz w:val="22"/>
                              </w:rPr>
                              <w:t xml:space="preserve">, different approaches are needed that consider </w:t>
                            </w:r>
                            <w:r w:rsidR="009150C2">
                              <w:rPr>
                                <w:rFonts w:cs="Arial"/>
                                <w:b w:val="0"/>
                                <w:color w:val="FFFFFF" w:themeColor="background1"/>
                                <w:sz w:val="22"/>
                              </w:rPr>
                              <w:t>young people's</w:t>
                            </w:r>
                            <w:r w:rsidRPr="009150C2">
                              <w:rPr>
                                <w:rFonts w:cs="Arial"/>
                                <w:b w:val="0"/>
                                <w:color w:val="FFFFFF" w:themeColor="background1"/>
                                <w:sz w:val="22"/>
                              </w:rPr>
                              <w:t xml:space="preserve"> circumstances</w:t>
                            </w:r>
                            <w:r w:rsidR="009150C2">
                              <w:rPr>
                                <w:rFonts w:cs="Arial"/>
                                <w:b w:val="0"/>
                                <w:color w:val="FFFFFF" w:themeColor="background1"/>
                                <w:sz w:val="22"/>
                              </w:rPr>
                              <w:t>:</w:t>
                            </w:r>
                            <w:r w:rsidRPr="009150C2">
                              <w:rPr>
                                <w:rFonts w:cs="Arial"/>
                                <w:b w:val="0"/>
                                <w:color w:val="FFFFFF" w:themeColor="background1"/>
                                <w:sz w:val="22"/>
                              </w:rPr>
                              <w:t xml:space="preserve"> such as the age of victims</w:t>
                            </w:r>
                            <w:r w:rsidR="009150C2">
                              <w:rPr>
                                <w:rFonts w:cs="Arial"/>
                                <w:b w:val="0"/>
                                <w:color w:val="FFFFFF" w:themeColor="background1"/>
                                <w:sz w:val="22"/>
                              </w:rPr>
                              <w:t>;</w:t>
                            </w:r>
                            <w:r w:rsidRPr="009150C2">
                              <w:rPr>
                                <w:rFonts w:cs="Arial"/>
                                <w:b w:val="0"/>
                                <w:color w:val="FFFFFF" w:themeColor="background1"/>
                                <w:sz w:val="22"/>
                              </w:rPr>
                              <w:t xml:space="preserve"> the context in which offences occur</w:t>
                            </w:r>
                            <w:r w:rsidR="009150C2">
                              <w:rPr>
                                <w:rFonts w:cs="Arial"/>
                                <w:b w:val="0"/>
                                <w:color w:val="FFFFFF" w:themeColor="background1"/>
                                <w:sz w:val="22"/>
                              </w:rPr>
                              <w:t>;</w:t>
                            </w:r>
                            <w:r w:rsidRPr="009150C2">
                              <w:rPr>
                                <w:rFonts w:cs="Arial"/>
                                <w:b w:val="0"/>
                                <w:color w:val="FFFFFF" w:themeColor="background1"/>
                                <w:sz w:val="22"/>
                              </w:rPr>
                              <w:t xml:space="preserve"> and the risk they pose</w:t>
                            </w:r>
                            <w:r w:rsidR="009150C2">
                              <w:rPr>
                                <w:rFonts w:cs="Arial"/>
                                <w:b w:val="0"/>
                                <w:color w:val="FFFFFF" w:themeColor="background1"/>
                                <w:sz w:val="22"/>
                              </w:rPr>
                              <w:t xml:space="preserve">. Disruption </w:t>
                            </w:r>
                            <w:r w:rsidRPr="009150C2">
                              <w:rPr>
                                <w:rFonts w:cs="Arial"/>
                                <w:b w:val="0"/>
                                <w:color w:val="FFFFFF" w:themeColor="background1"/>
                                <w:sz w:val="22"/>
                              </w:rPr>
                              <w:t>require</w:t>
                            </w:r>
                            <w:r w:rsidR="009150C2">
                              <w:rPr>
                                <w:rFonts w:cs="Arial"/>
                                <w:b w:val="0"/>
                                <w:color w:val="FFFFFF" w:themeColor="background1"/>
                                <w:sz w:val="22"/>
                              </w:rPr>
                              <w:t>s</w:t>
                            </w:r>
                            <w:r w:rsidRPr="009150C2">
                              <w:rPr>
                                <w:rFonts w:cs="Arial"/>
                                <w:b w:val="0"/>
                                <w:color w:val="FFFFFF" w:themeColor="background1"/>
                                <w:sz w:val="22"/>
                              </w:rPr>
                              <w:t xml:space="preserve"> a range of different tools, deployed tactically</w:t>
                            </w:r>
                            <w:r w:rsidR="0025757C">
                              <w:rPr>
                                <w:rFonts w:cs="Arial"/>
                                <w:b w:val="0"/>
                                <w:color w:val="FFFFFF" w:themeColor="background1"/>
                                <w:sz w:val="22"/>
                              </w:rPr>
                              <w:t xml:space="preserve"> and defensibly </w:t>
                            </w:r>
                            <w:r w:rsidRPr="009150C2">
                              <w:rPr>
                                <w:rFonts w:cs="Arial"/>
                                <w:b w:val="0"/>
                                <w:color w:val="FFFFFF" w:themeColor="background1"/>
                                <w:sz w:val="22"/>
                              </w:rPr>
                              <w:t>by different agencies working together to disrupt the risks posed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EA23D4" id="Text Box 2" o:spid="_x0000_s1026" style="position:absolute;left:0;text-align:left;margin-left:3pt;margin-top:5pt;width:486.2pt;height:1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" fillcolor="#c45911 [2405]" strokecolor="#24346a">
                <v:stroke joinstyle="miter"/>
                <v:textbox>
                  <w:txbxContent>
                    <w:p w14:paraId="644104FB" w14:textId="67EE5DED" w:rsidR="00720088" w:rsidRPr="009150C2" w:rsidRDefault="0020788D" w:rsidP="00BB0846">
                      <w:pPr>
                        <w:spacing w:after="120"/>
                        <w:jc w:val="both"/>
                        <w:rPr>
                          <w:rStyle w:val="Emphasis"/>
                          <w:b/>
                          <w:color w:val="FFFFFF" w:themeColor="background1"/>
                          <w:sz w:val="20"/>
                        </w:rPr>
                      </w:pPr>
                      <w:r w:rsidRPr="009150C2">
                        <w:rPr>
                          <w:rFonts w:cs="Arial"/>
                          <w:b w:val="0"/>
                          <w:color w:val="FFFFFF" w:themeColor="background1"/>
                          <w:sz w:val="22"/>
                        </w:rPr>
                        <w:t xml:space="preserve">Disruption activity is designed to reduce risks posed to young people under the age of 18 who are </w:t>
                      </w:r>
                      <w:r w:rsidR="006C7991">
                        <w:rPr>
                          <w:rFonts w:cs="Arial"/>
                          <w:b w:val="0"/>
                          <w:color w:val="FFFFFF" w:themeColor="background1"/>
                          <w:sz w:val="22"/>
                        </w:rPr>
                        <w:t xml:space="preserve">at risk of or being </w:t>
                      </w:r>
                      <w:r w:rsidRPr="009150C2">
                        <w:rPr>
                          <w:rFonts w:cs="Arial"/>
                          <w:b w:val="0"/>
                          <w:color w:val="FFFFFF" w:themeColor="background1"/>
                          <w:sz w:val="22"/>
                        </w:rPr>
                        <w:t>exploited</w:t>
                      </w:r>
                      <w:r w:rsidR="009150C2">
                        <w:rPr>
                          <w:rFonts w:cs="Arial"/>
                          <w:b w:val="0"/>
                          <w:color w:val="FFFFFF" w:themeColor="background1"/>
                          <w:sz w:val="22"/>
                        </w:rPr>
                        <w:t>.</w:t>
                      </w:r>
                      <w:r w:rsidRPr="009150C2">
                        <w:rPr>
                          <w:rFonts w:cs="Arial"/>
                          <w:b w:val="0"/>
                          <w:color w:val="FFFFFF" w:themeColor="background1"/>
                          <w:sz w:val="22"/>
                        </w:rPr>
                        <w:t xml:space="preserve"> Perpetrators patterns of behaviour include coercion, violence, </w:t>
                      </w:r>
                      <w:proofErr w:type="gramStart"/>
                      <w:r w:rsidRPr="009150C2">
                        <w:rPr>
                          <w:rFonts w:cs="Arial"/>
                          <w:b w:val="0"/>
                          <w:color w:val="FFFFFF" w:themeColor="background1"/>
                          <w:sz w:val="22"/>
                        </w:rPr>
                        <w:t>intimidation</w:t>
                      </w:r>
                      <w:proofErr w:type="gramEnd"/>
                      <w:r w:rsidRPr="009150C2">
                        <w:rPr>
                          <w:rFonts w:cs="Arial"/>
                          <w:b w:val="0"/>
                          <w:color w:val="FFFFFF" w:themeColor="background1"/>
                          <w:sz w:val="22"/>
                        </w:rPr>
                        <w:t xml:space="preserve"> and the power imbalance inherent in the</w:t>
                      </w:r>
                      <w:r w:rsidR="0025757C">
                        <w:rPr>
                          <w:rFonts w:cs="Arial"/>
                          <w:b w:val="0"/>
                          <w:color w:val="FFFFFF" w:themeColor="background1"/>
                          <w:sz w:val="22"/>
                        </w:rPr>
                        <w:t xml:space="preserve">se behaviours. </w:t>
                      </w:r>
                      <w:r w:rsidRPr="009150C2">
                        <w:rPr>
                          <w:rFonts w:cs="Arial"/>
                          <w:b w:val="0"/>
                          <w:color w:val="FFFFFF" w:themeColor="background1"/>
                          <w:sz w:val="22"/>
                        </w:rPr>
                        <w:t>To manage these risk</w:t>
                      </w:r>
                      <w:r w:rsidR="009150C2">
                        <w:rPr>
                          <w:rFonts w:cs="Arial"/>
                          <w:b w:val="0"/>
                          <w:color w:val="FFFFFF" w:themeColor="background1"/>
                          <w:sz w:val="22"/>
                        </w:rPr>
                        <w:t>s</w:t>
                      </w:r>
                      <w:r w:rsidRPr="009150C2">
                        <w:rPr>
                          <w:rFonts w:cs="Arial"/>
                          <w:b w:val="0"/>
                          <w:color w:val="FFFFFF" w:themeColor="background1"/>
                          <w:sz w:val="22"/>
                        </w:rPr>
                        <w:t xml:space="preserve">, different approaches are needed that consider </w:t>
                      </w:r>
                      <w:r w:rsidR="009150C2">
                        <w:rPr>
                          <w:rFonts w:cs="Arial"/>
                          <w:b w:val="0"/>
                          <w:color w:val="FFFFFF" w:themeColor="background1"/>
                          <w:sz w:val="22"/>
                        </w:rPr>
                        <w:t>young people's</w:t>
                      </w:r>
                      <w:r w:rsidRPr="009150C2">
                        <w:rPr>
                          <w:rFonts w:cs="Arial"/>
                          <w:b w:val="0"/>
                          <w:color w:val="FFFFFF" w:themeColor="background1"/>
                          <w:sz w:val="22"/>
                        </w:rPr>
                        <w:t xml:space="preserve"> circumstances</w:t>
                      </w:r>
                      <w:r w:rsidR="009150C2">
                        <w:rPr>
                          <w:rFonts w:cs="Arial"/>
                          <w:b w:val="0"/>
                          <w:color w:val="FFFFFF" w:themeColor="background1"/>
                          <w:sz w:val="22"/>
                        </w:rPr>
                        <w:t>:</w:t>
                      </w:r>
                      <w:r w:rsidRPr="009150C2">
                        <w:rPr>
                          <w:rFonts w:cs="Arial"/>
                          <w:b w:val="0"/>
                          <w:color w:val="FFFFFF" w:themeColor="background1"/>
                          <w:sz w:val="22"/>
                        </w:rPr>
                        <w:t xml:space="preserve"> such as the age of victims</w:t>
                      </w:r>
                      <w:r w:rsidR="009150C2">
                        <w:rPr>
                          <w:rFonts w:cs="Arial"/>
                          <w:b w:val="0"/>
                          <w:color w:val="FFFFFF" w:themeColor="background1"/>
                          <w:sz w:val="22"/>
                        </w:rPr>
                        <w:t>;</w:t>
                      </w:r>
                      <w:r w:rsidRPr="009150C2">
                        <w:rPr>
                          <w:rFonts w:cs="Arial"/>
                          <w:b w:val="0"/>
                          <w:color w:val="FFFFFF" w:themeColor="background1"/>
                          <w:sz w:val="22"/>
                        </w:rPr>
                        <w:t xml:space="preserve"> the context in which offences occur</w:t>
                      </w:r>
                      <w:r w:rsidR="009150C2">
                        <w:rPr>
                          <w:rFonts w:cs="Arial"/>
                          <w:b w:val="0"/>
                          <w:color w:val="FFFFFF" w:themeColor="background1"/>
                          <w:sz w:val="22"/>
                        </w:rPr>
                        <w:t>;</w:t>
                      </w:r>
                      <w:r w:rsidRPr="009150C2">
                        <w:rPr>
                          <w:rFonts w:cs="Arial"/>
                          <w:b w:val="0"/>
                          <w:color w:val="FFFFFF" w:themeColor="background1"/>
                          <w:sz w:val="22"/>
                        </w:rPr>
                        <w:t xml:space="preserve"> and the risk they pose</w:t>
                      </w:r>
                      <w:r w:rsidR="009150C2">
                        <w:rPr>
                          <w:rFonts w:cs="Arial"/>
                          <w:b w:val="0"/>
                          <w:color w:val="FFFFFF" w:themeColor="background1"/>
                          <w:sz w:val="22"/>
                        </w:rPr>
                        <w:t xml:space="preserve">. Disruption </w:t>
                      </w:r>
                      <w:r w:rsidRPr="009150C2">
                        <w:rPr>
                          <w:rFonts w:cs="Arial"/>
                          <w:b w:val="0"/>
                          <w:color w:val="FFFFFF" w:themeColor="background1"/>
                          <w:sz w:val="22"/>
                        </w:rPr>
                        <w:t>require</w:t>
                      </w:r>
                      <w:r w:rsidR="009150C2">
                        <w:rPr>
                          <w:rFonts w:cs="Arial"/>
                          <w:b w:val="0"/>
                          <w:color w:val="FFFFFF" w:themeColor="background1"/>
                          <w:sz w:val="22"/>
                        </w:rPr>
                        <w:t>s</w:t>
                      </w:r>
                      <w:r w:rsidRPr="009150C2">
                        <w:rPr>
                          <w:rFonts w:cs="Arial"/>
                          <w:b w:val="0"/>
                          <w:color w:val="FFFFFF" w:themeColor="background1"/>
                          <w:sz w:val="22"/>
                        </w:rPr>
                        <w:t xml:space="preserve"> a range of different tools, deployed tactically</w:t>
                      </w:r>
                      <w:r w:rsidR="0025757C">
                        <w:rPr>
                          <w:rFonts w:cs="Arial"/>
                          <w:b w:val="0"/>
                          <w:color w:val="FFFFFF" w:themeColor="background1"/>
                          <w:sz w:val="22"/>
                        </w:rPr>
                        <w:t xml:space="preserve"> and defensibly </w:t>
                      </w:r>
                      <w:r w:rsidRPr="009150C2">
                        <w:rPr>
                          <w:rFonts w:cs="Arial"/>
                          <w:b w:val="0"/>
                          <w:color w:val="FFFFFF" w:themeColor="background1"/>
                          <w:sz w:val="22"/>
                        </w:rPr>
                        <w:t>by different agencies working together to disrupt the risks posed to them.</w:t>
                      </w:r>
                    </w:p>
                  </w:txbxContent>
                </v:textbox>
                <w10:wrap anchorx="margin"/>
              </v:roundrect>
            </w:pict>
          </mc:Fallback>
        </mc:AlternateContent>
      </w:r>
    </w:p>
    <w:p w14:paraId="17247978" w14:textId="60D15D1B" w:rsidR="004A02C0" w:rsidRPr="00720088" w:rsidRDefault="004A02C0" w:rsidP="00720088">
      <w:pPr>
        <w:pStyle w:val="Default"/>
        <w:spacing w:after="120"/>
        <w:jc w:val="both"/>
        <w:rPr>
          <w:rStyle w:val="Emphasis"/>
          <w:color w:val="002060"/>
          <w:szCs w:val="22"/>
        </w:rPr>
      </w:pPr>
    </w:p>
    <w:p w14:paraId="6D54C124" w14:textId="4E158C4A" w:rsidR="004A02C0" w:rsidRPr="00720088" w:rsidRDefault="004A02C0" w:rsidP="00720088">
      <w:pPr>
        <w:pStyle w:val="Default"/>
        <w:spacing w:after="120"/>
        <w:jc w:val="both"/>
        <w:rPr>
          <w:rStyle w:val="Emphasis"/>
          <w:color w:val="002060"/>
          <w:szCs w:val="22"/>
        </w:rPr>
      </w:pPr>
    </w:p>
    <w:p w14:paraId="67826608" w14:textId="77777777" w:rsidR="00720088" w:rsidRPr="00720088" w:rsidRDefault="00720088" w:rsidP="00720088">
      <w:pPr>
        <w:pStyle w:val="Default"/>
        <w:spacing w:after="120"/>
        <w:jc w:val="both"/>
        <w:rPr>
          <w:rStyle w:val="Emphasis"/>
          <w:color w:val="002060"/>
          <w:szCs w:val="22"/>
        </w:rPr>
      </w:pPr>
    </w:p>
    <w:p w14:paraId="109126BD" w14:textId="77777777" w:rsidR="00720088" w:rsidRPr="009150C2" w:rsidRDefault="00720088" w:rsidP="009150C2">
      <w:pPr>
        <w:pStyle w:val="Default"/>
        <w:jc w:val="both"/>
        <w:rPr>
          <w:rStyle w:val="Emphasis"/>
          <w:color w:val="002060"/>
          <w:szCs w:val="22"/>
        </w:rPr>
      </w:pPr>
    </w:p>
    <w:p w14:paraId="3479667E" w14:textId="77777777" w:rsidR="008E0B18" w:rsidRDefault="008E0B18" w:rsidP="009150C2">
      <w:pPr>
        <w:spacing w:after="120"/>
        <w:jc w:val="both"/>
        <w:rPr>
          <w:rFonts w:eastAsiaTheme="minorHAnsi" w:cs="Arial"/>
          <w:bCs/>
          <w:color w:val="0070C0"/>
          <w:sz w:val="22"/>
          <w:szCs w:val="22"/>
          <w:lang w:eastAsia="en-US"/>
        </w:rPr>
      </w:pPr>
    </w:p>
    <w:p w14:paraId="1A4E4F3A" w14:textId="77777777" w:rsidR="008E0B18" w:rsidRDefault="008E0B18" w:rsidP="009150C2">
      <w:pPr>
        <w:spacing w:after="120"/>
        <w:jc w:val="both"/>
        <w:rPr>
          <w:rFonts w:eastAsiaTheme="minorHAnsi" w:cs="Arial"/>
          <w:bCs/>
          <w:color w:val="0070C0"/>
          <w:sz w:val="22"/>
          <w:szCs w:val="22"/>
          <w:lang w:eastAsia="en-US"/>
        </w:rPr>
      </w:pPr>
    </w:p>
    <w:p w14:paraId="2B87CE5E" w14:textId="4C705A07" w:rsidR="0020788D" w:rsidRPr="009150C2" w:rsidRDefault="009150C2" w:rsidP="009150C2">
      <w:pPr>
        <w:spacing w:after="120"/>
        <w:jc w:val="both"/>
        <w:rPr>
          <w:rFonts w:eastAsiaTheme="minorHAnsi" w:cs="Arial"/>
          <w:bCs/>
          <w:color w:val="0070C0"/>
          <w:sz w:val="22"/>
          <w:szCs w:val="22"/>
          <w:lang w:eastAsia="en-US"/>
        </w:rPr>
      </w:pPr>
      <w:r w:rsidRPr="009150C2">
        <w:rPr>
          <w:rFonts w:eastAsiaTheme="minorHAnsi" w:cs="Arial"/>
          <w:bCs/>
          <w:color w:val="0070C0"/>
          <w:sz w:val="22"/>
          <w:szCs w:val="22"/>
          <w:lang w:eastAsia="en-US"/>
        </w:rPr>
        <w:t>T</w:t>
      </w:r>
      <w:r w:rsidR="0020788D" w:rsidRPr="009150C2">
        <w:rPr>
          <w:rFonts w:eastAsiaTheme="minorHAnsi" w:cs="Arial"/>
          <w:bCs/>
          <w:color w:val="0070C0"/>
          <w:sz w:val="22"/>
          <w:szCs w:val="22"/>
          <w:lang w:eastAsia="en-US"/>
        </w:rPr>
        <w:t>arget audience</w:t>
      </w:r>
    </w:p>
    <w:p w14:paraId="1404BE59" w14:textId="1EF8C72F" w:rsidR="0020788D" w:rsidRPr="009150C2" w:rsidRDefault="0020788D" w:rsidP="009150C2">
      <w:pPr>
        <w:spacing w:after="120"/>
        <w:jc w:val="both"/>
        <w:rPr>
          <w:rFonts w:cs="Arial"/>
          <w:b w:val="0"/>
          <w:sz w:val="22"/>
          <w:szCs w:val="22"/>
        </w:rPr>
      </w:pPr>
      <w:r w:rsidRPr="009150C2">
        <w:rPr>
          <w:rFonts w:cs="Arial"/>
          <w:b w:val="0"/>
          <w:sz w:val="22"/>
          <w:szCs w:val="22"/>
        </w:rPr>
        <w:t xml:space="preserve">This </w:t>
      </w:r>
      <w:r w:rsidR="009150C2">
        <w:rPr>
          <w:rFonts w:cs="Arial"/>
          <w:b w:val="0"/>
          <w:sz w:val="22"/>
          <w:szCs w:val="22"/>
        </w:rPr>
        <w:t>guide</w:t>
      </w:r>
      <w:r w:rsidRPr="009150C2">
        <w:rPr>
          <w:rFonts w:cs="Arial"/>
          <w:b w:val="0"/>
          <w:sz w:val="22"/>
          <w:szCs w:val="22"/>
        </w:rPr>
        <w:t xml:space="preserve"> is aimed at front line practitioners who are supporting </w:t>
      </w:r>
      <w:r w:rsidR="00CA06CD">
        <w:rPr>
          <w:rFonts w:cs="Arial"/>
          <w:b w:val="0"/>
          <w:sz w:val="22"/>
          <w:szCs w:val="22"/>
        </w:rPr>
        <w:t xml:space="preserve">children </w:t>
      </w:r>
      <w:r w:rsidRPr="009150C2">
        <w:rPr>
          <w:rFonts w:cs="Arial"/>
          <w:b w:val="0"/>
          <w:sz w:val="22"/>
          <w:szCs w:val="22"/>
        </w:rPr>
        <w:t xml:space="preserve">at risk of </w:t>
      </w:r>
      <w:r w:rsidR="00CA06CD">
        <w:rPr>
          <w:rFonts w:cs="Arial"/>
          <w:b w:val="0"/>
          <w:sz w:val="22"/>
          <w:szCs w:val="22"/>
        </w:rPr>
        <w:t xml:space="preserve">or being </w:t>
      </w:r>
      <w:r w:rsidR="00CD78C5" w:rsidRPr="009150C2">
        <w:rPr>
          <w:rFonts w:cs="Arial"/>
          <w:b w:val="0"/>
          <w:sz w:val="22"/>
          <w:szCs w:val="22"/>
        </w:rPr>
        <w:t>exploited</w:t>
      </w:r>
      <w:r w:rsidR="009150C2">
        <w:rPr>
          <w:rFonts w:cs="Arial"/>
          <w:b w:val="0"/>
          <w:sz w:val="22"/>
          <w:szCs w:val="22"/>
        </w:rPr>
        <w:t>,</w:t>
      </w:r>
      <w:r w:rsidRPr="009150C2">
        <w:rPr>
          <w:rFonts w:cs="Arial"/>
          <w:b w:val="0"/>
          <w:sz w:val="22"/>
          <w:szCs w:val="22"/>
        </w:rPr>
        <w:t xml:space="preserve"> including the police and other law enforcement agencies, social care, housing, education, the voluntary </w:t>
      </w:r>
      <w:proofErr w:type="gramStart"/>
      <w:r w:rsidRPr="009150C2">
        <w:rPr>
          <w:rFonts w:cs="Arial"/>
          <w:b w:val="0"/>
          <w:sz w:val="22"/>
          <w:szCs w:val="22"/>
        </w:rPr>
        <w:t>sector</w:t>
      </w:r>
      <w:proofErr w:type="gramEnd"/>
      <w:r w:rsidRPr="009150C2">
        <w:rPr>
          <w:rFonts w:cs="Arial"/>
          <w:b w:val="0"/>
          <w:sz w:val="22"/>
          <w:szCs w:val="22"/>
        </w:rPr>
        <w:t xml:space="preserve"> and related partner organisations. It is designed to help practitioners consider legislative and non-legislative disruption activity and </w:t>
      </w:r>
      <w:r w:rsidR="00A57003">
        <w:rPr>
          <w:rFonts w:cs="Arial"/>
          <w:b w:val="0"/>
          <w:sz w:val="22"/>
          <w:szCs w:val="22"/>
        </w:rPr>
        <w:t xml:space="preserve">highlights </w:t>
      </w:r>
      <w:r w:rsidRPr="009150C2">
        <w:rPr>
          <w:rFonts w:cs="Arial"/>
          <w:b w:val="0"/>
          <w:sz w:val="22"/>
          <w:szCs w:val="22"/>
        </w:rPr>
        <w:t xml:space="preserve">that disruption activity is the responsibility of all agencies. </w:t>
      </w:r>
    </w:p>
    <w:p w14:paraId="150719C7" w14:textId="77777777" w:rsidR="0020788D" w:rsidRPr="009150C2" w:rsidRDefault="0020788D" w:rsidP="009150C2">
      <w:pPr>
        <w:spacing w:after="120"/>
        <w:jc w:val="both"/>
        <w:rPr>
          <w:rFonts w:eastAsiaTheme="minorHAnsi" w:cs="Arial"/>
          <w:bCs/>
          <w:color w:val="0070C0"/>
          <w:sz w:val="22"/>
          <w:szCs w:val="22"/>
          <w:lang w:eastAsia="en-US"/>
        </w:rPr>
      </w:pPr>
      <w:r w:rsidRPr="009150C2">
        <w:rPr>
          <w:rFonts w:eastAsiaTheme="minorHAnsi" w:cs="Arial"/>
          <w:bCs/>
          <w:color w:val="0070C0"/>
          <w:sz w:val="22"/>
          <w:szCs w:val="22"/>
          <w:lang w:eastAsia="en-US"/>
        </w:rPr>
        <w:t>Disruption activity</w:t>
      </w:r>
    </w:p>
    <w:p w14:paraId="3011CCDC" w14:textId="6867D9AE" w:rsidR="0020788D" w:rsidRPr="009150C2" w:rsidRDefault="0020788D" w:rsidP="009150C2">
      <w:pPr>
        <w:spacing w:after="120"/>
        <w:jc w:val="both"/>
        <w:rPr>
          <w:rFonts w:cs="Arial"/>
          <w:b w:val="0"/>
          <w:sz w:val="22"/>
          <w:szCs w:val="22"/>
        </w:rPr>
      </w:pPr>
      <w:r w:rsidRPr="009150C2">
        <w:rPr>
          <w:rFonts w:cs="Arial"/>
          <w:b w:val="0"/>
          <w:sz w:val="22"/>
          <w:szCs w:val="22"/>
        </w:rPr>
        <w:t xml:space="preserve">Reducing the risks of exploitation is a priority for the </w:t>
      </w:r>
      <w:r w:rsidR="00A57003">
        <w:rPr>
          <w:rFonts w:cs="Arial"/>
          <w:b w:val="0"/>
          <w:sz w:val="22"/>
          <w:szCs w:val="22"/>
        </w:rPr>
        <w:t xml:space="preserve">Pan Hampshire </w:t>
      </w:r>
      <w:r w:rsidR="009E774F">
        <w:rPr>
          <w:rFonts w:cs="Arial"/>
          <w:b w:val="0"/>
          <w:sz w:val="22"/>
          <w:szCs w:val="22"/>
        </w:rPr>
        <w:t>area</w:t>
      </w:r>
      <w:r w:rsidR="00CC30FF">
        <w:rPr>
          <w:rFonts w:cs="Arial"/>
          <w:b w:val="0"/>
          <w:sz w:val="22"/>
          <w:szCs w:val="22"/>
        </w:rPr>
        <w:t xml:space="preserve">. </w:t>
      </w:r>
      <w:r w:rsidRPr="009150C2">
        <w:rPr>
          <w:rFonts w:cs="Arial"/>
          <w:b w:val="0"/>
          <w:sz w:val="22"/>
          <w:szCs w:val="22"/>
        </w:rPr>
        <w:t xml:space="preserve">While criminal prosecution of child abuse perpetrators may represent the most desired outcome of law enforcement activity, it is not appropriate to leave the protection of vulnerable children and young people to the criminal justice process alone. This </w:t>
      </w:r>
      <w:r w:rsidR="00CC30FF">
        <w:rPr>
          <w:rFonts w:cs="Arial"/>
          <w:b w:val="0"/>
          <w:sz w:val="22"/>
          <w:szCs w:val="22"/>
        </w:rPr>
        <w:t xml:space="preserve">Practitioner Guide </w:t>
      </w:r>
      <w:r w:rsidRPr="009150C2">
        <w:rPr>
          <w:rFonts w:cs="Arial"/>
          <w:b w:val="0"/>
          <w:sz w:val="22"/>
          <w:szCs w:val="22"/>
        </w:rPr>
        <w:t xml:space="preserve">considers disruption </w:t>
      </w:r>
      <w:r w:rsidR="000516CE">
        <w:rPr>
          <w:rFonts w:cs="Arial"/>
          <w:b w:val="0"/>
          <w:sz w:val="22"/>
          <w:szCs w:val="22"/>
        </w:rPr>
        <w:t xml:space="preserve">methods both </w:t>
      </w:r>
      <w:r w:rsidRPr="009150C2">
        <w:rPr>
          <w:rFonts w:cs="Arial"/>
          <w:b w:val="0"/>
          <w:sz w:val="22"/>
          <w:szCs w:val="22"/>
        </w:rPr>
        <w:t xml:space="preserve">legislative and non-legislative. </w:t>
      </w:r>
    </w:p>
    <w:p w14:paraId="35ECED9D" w14:textId="77777777" w:rsidR="0020788D" w:rsidRPr="009150C2" w:rsidRDefault="0020788D" w:rsidP="009150C2">
      <w:pPr>
        <w:spacing w:after="120"/>
        <w:jc w:val="both"/>
        <w:rPr>
          <w:rFonts w:eastAsiaTheme="minorHAnsi" w:cs="Arial"/>
          <w:bCs/>
          <w:color w:val="0070C0"/>
          <w:sz w:val="22"/>
          <w:szCs w:val="22"/>
          <w:lang w:eastAsia="en-US"/>
        </w:rPr>
      </w:pPr>
      <w:r w:rsidRPr="009150C2">
        <w:rPr>
          <w:rFonts w:eastAsiaTheme="minorHAnsi" w:cs="Arial"/>
          <w:bCs/>
          <w:color w:val="0070C0"/>
          <w:sz w:val="22"/>
          <w:szCs w:val="22"/>
          <w:lang w:eastAsia="en-US"/>
        </w:rPr>
        <w:t>Legislative disruption options</w:t>
      </w:r>
    </w:p>
    <w:p w14:paraId="5D6463C5" w14:textId="47BC7BAE" w:rsidR="0020788D" w:rsidRPr="009150C2" w:rsidRDefault="0020788D" w:rsidP="009150C2">
      <w:pPr>
        <w:spacing w:after="120"/>
        <w:jc w:val="both"/>
        <w:rPr>
          <w:rFonts w:cs="Arial"/>
          <w:b w:val="0"/>
          <w:sz w:val="22"/>
          <w:szCs w:val="22"/>
        </w:rPr>
      </w:pPr>
      <w:r w:rsidRPr="009150C2">
        <w:rPr>
          <w:rFonts w:cs="Arial"/>
          <w:b w:val="0"/>
          <w:sz w:val="22"/>
          <w:szCs w:val="22"/>
        </w:rPr>
        <w:t xml:space="preserve">The Home Office have produced a </w:t>
      </w:r>
      <w:hyperlink r:id="rId11" w:history="1">
        <w:r w:rsidR="00643A10">
          <w:rPr>
            <w:rStyle w:val="Hyperlink"/>
            <w:rFonts w:cs="Arial"/>
            <w:b w:val="0"/>
            <w:sz w:val="22"/>
            <w:szCs w:val="22"/>
          </w:rPr>
          <w:t>Home Office child exploitation disruption toolkit</w:t>
        </w:r>
      </w:hyperlink>
      <w:r w:rsidRPr="009150C2">
        <w:rPr>
          <w:rFonts w:cs="Arial"/>
          <w:b w:val="0"/>
          <w:sz w:val="22"/>
          <w:szCs w:val="22"/>
        </w:rPr>
        <w:t xml:space="preserve"> to help all safeguarding partners to understand and access existing legislative opportunities at their disposal and to target specific risks, ranging from warning notices to offence charges and care orders. </w:t>
      </w:r>
    </w:p>
    <w:p w14:paraId="6F545E32" w14:textId="3FB6B882" w:rsidR="0020788D" w:rsidRPr="009150C2" w:rsidRDefault="0020788D" w:rsidP="009150C2">
      <w:pPr>
        <w:spacing w:after="120"/>
        <w:jc w:val="both"/>
        <w:rPr>
          <w:rFonts w:cs="Arial"/>
          <w:b w:val="0"/>
          <w:sz w:val="22"/>
          <w:szCs w:val="22"/>
        </w:rPr>
      </w:pPr>
      <w:r w:rsidRPr="009150C2">
        <w:rPr>
          <w:rFonts w:cs="Arial"/>
          <w:b w:val="0"/>
          <w:sz w:val="22"/>
          <w:szCs w:val="22"/>
        </w:rPr>
        <w:t>Th</w:t>
      </w:r>
      <w:r w:rsidR="006D0C18">
        <w:rPr>
          <w:rFonts w:cs="Arial"/>
          <w:b w:val="0"/>
          <w:sz w:val="22"/>
          <w:szCs w:val="22"/>
        </w:rPr>
        <w:t xml:space="preserve">is </w:t>
      </w:r>
      <w:r w:rsidRPr="009150C2">
        <w:rPr>
          <w:rFonts w:cs="Arial"/>
          <w:b w:val="0"/>
          <w:sz w:val="22"/>
          <w:szCs w:val="22"/>
        </w:rPr>
        <w:t xml:space="preserve">toolkit is split into six areas of law enforcement and other agency activity; these are abduction and trafficking, sexual offences, victim care, behaviour, </w:t>
      </w:r>
      <w:proofErr w:type="gramStart"/>
      <w:r w:rsidRPr="009150C2">
        <w:rPr>
          <w:rFonts w:cs="Arial"/>
          <w:b w:val="0"/>
          <w:sz w:val="22"/>
          <w:szCs w:val="22"/>
        </w:rPr>
        <w:t>location</w:t>
      </w:r>
      <w:proofErr w:type="gramEnd"/>
      <w:r w:rsidRPr="009150C2">
        <w:rPr>
          <w:rFonts w:cs="Arial"/>
          <w:b w:val="0"/>
          <w:sz w:val="22"/>
          <w:szCs w:val="22"/>
        </w:rPr>
        <w:t xml:space="preserve"> and other options. It emphasises that effective multi-agency collaboration to disrupt child exploitation is likely to involve the use of tools from more than one area. Each area explains: legislation, when and how can it be used, impact, case study (where appropriate). In addition to the six areas, the disruption toolkit includes best practice guidance in three </w:t>
      </w:r>
      <w:proofErr w:type="gramStart"/>
      <w:r w:rsidRPr="009150C2">
        <w:rPr>
          <w:rFonts w:cs="Arial"/>
          <w:b w:val="0"/>
          <w:sz w:val="22"/>
          <w:szCs w:val="22"/>
        </w:rPr>
        <w:t>areas;</w:t>
      </w:r>
      <w:proofErr w:type="gramEnd"/>
      <w:r w:rsidRPr="009150C2">
        <w:rPr>
          <w:rFonts w:cs="Arial"/>
          <w:b w:val="0"/>
          <w:sz w:val="22"/>
          <w:szCs w:val="22"/>
        </w:rPr>
        <w:t xml:space="preserve"> information sharing and multi-agency working, intelligence and evidence and further links.</w:t>
      </w:r>
    </w:p>
    <w:p w14:paraId="47D53037" w14:textId="07316841" w:rsidR="00C36B62" w:rsidRDefault="00C36B62" w:rsidP="009150C2">
      <w:pPr>
        <w:spacing w:after="120"/>
        <w:jc w:val="both"/>
        <w:rPr>
          <w:rFonts w:cs="Arial"/>
          <w:b w:val="0"/>
          <w:sz w:val="22"/>
          <w:szCs w:val="22"/>
        </w:rPr>
      </w:pPr>
      <w:r>
        <w:rPr>
          <w:rFonts w:cs="Arial"/>
          <w:b w:val="0"/>
          <w:sz w:val="22"/>
          <w:szCs w:val="22"/>
        </w:rPr>
        <w:t xml:space="preserve">A second Toolkit is available from the NWG (National Working Group) and supported by Barnardo’s and again sets out the various </w:t>
      </w:r>
      <w:r w:rsidR="00F3490A">
        <w:rPr>
          <w:rFonts w:cs="Arial"/>
          <w:b w:val="0"/>
          <w:sz w:val="22"/>
          <w:szCs w:val="22"/>
        </w:rPr>
        <w:t xml:space="preserve">options available to practitioners. The NWG toolkit also adds additional materials around the Children Act </w:t>
      </w:r>
      <w:hyperlink r:id="rId12" w:history="1">
        <w:r w:rsidR="00DD556D">
          <w:rPr>
            <w:rStyle w:val="Hyperlink"/>
            <w:rFonts w:cs="Arial"/>
            <w:b w:val="0"/>
            <w:sz w:val="22"/>
            <w:szCs w:val="22"/>
          </w:rPr>
          <w:t xml:space="preserve">NWG Toolkit </w:t>
        </w:r>
      </w:hyperlink>
      <w:r w:rsidR="00B70199">
        <w:rPr>
          <w:rFonts w:cs="Arial"/>
          <w:b w:val="0"/>
          <w:sz w:val="22"/>
          <w:szCs w:val="22"/>
        </w:rPr>
        <w:t xml:space="preserve">. </w:t>
      </w:r>
      <w:r w:rsidR="0061244D">
        <w:rPr>
          <w:rFonts w:cs="Arial"/>
          <w:b w:val="0"/>
          <w:sz w:val="22"/>
          <w:szCs w:val="22"/>
        </w:rPr>
        <w:t xml:space="preserve"> </w:t>
      </w:r>
    </w:p>
    <w:p w14:paraId="12AE9802" w14:textId="58A785A5" w:rsidR="0020788D" w:rsidRPr="009150C2" w:rsidRDefault="0020788D" w:rsidP="009150C2">
      <w:pPr>
        <w:spacing w:after="120"/>
        <w:jc w:val="both"/>
        <w:rPr>
          <w:rFonts w:cs="Arial"/>
          <w:b w:val="0"/>
          <w:sz w:val="22"/>
          <w:szCs w:val="22"/>
        </w:rPr>
      </w:pPr>
      <w:r w:rsidRPr="009150C2">
        <w:rPr>
          <w:rFonts w:cs="Arial"/>
          <w:b w:val="0"/>
          <w:sz w:val="22"/>
          <w:szCs w:val="22"/>
        </w:rPr>
        <w:t xml:space="preserve">The Home Office </w:t>
      </w:r>
      <w:hyperlink r:id="rId13" w:history="1">
        <w:r w:rsidRPr="00B70199">
          <w:rPr>
            <w:rStyle w:val="Hyperlink"/>
            <w:rFonts w:cs="Arial"/>
            <w:b w:val="0"/>
            <w:color w:val="2F5496" w:themeColor="accent5" w:themeShade="BF"/>
            <w:sz w:val="22"/>
            <w:szCs w:val="22"/>
          </w:rPr>
          <w:t>National Enforcement Powers guide</w:t>
        </w:r>
      </w:hyperlink>
      <w:r w:rsidRPr="009150C2">
        <w:rPr>
          <w:rFonts w:cs="Arial"/>
          <w:b w:val="0"/>
          <w:sz w:val="22"/>
          <w:szCs w:val="22"/>
        </w:rPr>
        <w:t xml:space="preserve"> aims to help facilitate a faster tactical multi-agency response and to use the appropriate legislation available to gain entry into commercial and residential premises, where intelligence has indicated that there could be a potential case of exploitation or modern slavery. The guide aims at assisting practitioners to navigate the </w:t>
      </w:r>
      <w:proofErr w:type="gramStart"/>
      <w:r w:rsidRPr="009150C2">
        <w:rPr>
          <w:rFonts w:cs="Arial"/>
          <w:b w:val="0"/>
          <w:sz w:val="22"/>
          <w:szCs w:val="22"/>
        </w:rPr>
        <w:t>often complex</w:t>
      </w:r>
      <w:proofErr w:type="gramEnd"/>
      <w:r w:rsidRPr="009150C2">
        <w:rPr>
          <w:rFonts w:cs="Arial"/>
          <w:b w:val="0"/>
          <w:sz w:val="22"/>
          <w:szCs w:val="22"/>
        </w:rPr>
        <w:t xml:space="preserve"> process of knowing which agencies are able to intervene in operational activity and police investigations and includes a comprehensive overview of each agency’s remit, their enforcement powers and details on how they can support multi-agency activity. </w:t>
      </w:r>
    </w:p>
    <w:p w14:paraId="64D842B1" w14:textId="58F69FF5" w:rsidR="005070AD" w:rsidRDefault="0020788D" w:rsidP="009150C2">
      <w:pPr>
        <w:spacing w:after="120"/>
        <w:jc w:val="both"/>
        <w:rPr>
          <w:rFonts w:cs="Arial"/>
          <w:b w:val="0"/>
          <w:sz w:val="22"/>
          <w:szCs w:val="22"/>
        </w:rPr>
      </w:pPr>
      <w:r w:rsidRPr="009150C2">
        <w:rPr>
          <w:rFonts w:cs="Arial"/>
          <w:b w:val="0"/>
          <w:sz w:val="22"/>
          <w:szCs w:val="22"/>
        </w:rPr>
        <w:t xml:space="preserve">For any disruption activity in relation to a child who is looked after, agreement is needed from the Deputy Director of Children Social Care. </w:t>
      </w:r>
    </w:p>
    <w:p w14:paraId="08635592" w14:textId="77777777" w:rsidR="000C10F6" w:rsidRDefault="000C10F6" w:rsidP="009150C2">
      <w:pPr>
        <w:spacing w:after="120"/>
        <w:jc w:val="both"/>
        <w:rPr>
          <w:rFonts w:eastAsiaTheme="minorHAnsi" w:cs="Arial"/>
          <w:bCs/>
          <w:color w:val="0070C0"/>
          <w:sz w:val="22"/>
          <w:szCs w:val="22"/>
          <w:lang w:eastAsia="en-US"/>
        </w:rPr>
      </w:pPr>
    </w:p>
    <w:p w14:paraId="55128076" w14:textId="11E6F882" w:rsidR="0020788D" w:rsidRPr="009150C2" w:rsidRDefault="0020788D" w:rsidP="009150C2">
      <w:pPr>
        <w:spacing w:after="120"/>
        <w:jc w:val="both"/>
        <w:rPr>
          <w:rFonts w:eastAsiaTheme="minorHAnsi" w:cs="Arial"/>
          <w:bCs/>
          <w:color w:val="0070C0"/>
          <w:sz w:val="22"/>
          <w:szCs w:val="22"/>
          <w:lang w:eastAsia="en-US"/>
        </w:rPr>
      </w:pPr>
      <w:r w:rsidRPr="009150C2">
        <w:rPr>
          <w:rFonts w:eastAsiaTheme="minorHAnsi" w:cs="Arial"/>
          <w:bCs/>
          <w:color w:val="0070C0"/>
          <w:sz w:val="22"/>
          <w:szCs w:val="22"/>
          <w:lang w:eastAsia="en-US"/>
        </w:rPr>
        <w:lastRenderedPageBreak/>
        <w:t>Non-legislative options</w:t>
      </w:r>
    </w:p>
    <w:p w14:paraId="41D703C3" w14:textId="77777777" w:rsidR="0020788D" w:rsidRPr="009150C2" w:rsidRDefault="0020788D" w:rsidP="009150C2">
      <w:pPr>
        <w:spacing w:after="120"/>
        <w:jc w:val="both"/>
        <w:rPr>
          <w:rFonts w:cs="Arial"/>
          <w:b w:val="0"/>
          <w:sz w:val="22"/>
          <w:szCs w:val="22"/>
        </w:rPr>
      </w:pPr>
      <w:r w:rsidRPr="009150C2">
        <w:rPr>
          <w:rFonts w:cs="Arial"/>
          <w:b w:val="0"/>
          <w:sz w:val="22"/>
          <w:szCs w:val="22"/>
        </w:rPr>
        <w:t xml:space="preserve">Enforcement action is sometimes not an option requiring alternative disruption interventions being considered and requires practitioners to consider different approaches. This could be a </w:t>
      </w:r>
      <w:hyperlink r:id="rId14" w:history="1">
        <w:r w:rsidRPr="009150C2">
          <w:rPr>
            <w:rStyle w:val="Hyperlink"/>
            <w:rFonts w:cs="Arial"/>
            <w:b w:val="0"/>
            <w:sz w:val="22"/>
            <w:szCs w:val="22"/>
          </w:rPr>
          <w:t>Contextual Safeguarding</w:t>
        </w:r>
      </w:hyperlink>
      <w:r w:rsidRPr="009150C2">
        <w:rPr>
          <w:rFonts w:cs="Arial"/>
          <w:b w:val="0"/>
          <w:sz w:val="22"/>
          <w:szCs w:val="22"/>
        </w:rPr>
        <w:t xml:space="preserve"> approach whereby practitioners develop an understanding, and response to, young people’s experiences of significant harm beyond their families or could require practitioners to undertake more robust engagement and diversionary strategies to influence change.  </w:t>
      </w:r>
    </w:p>
    <w:p w14:paraId="62FBB734" w14:textId="77777777" w:rsidR="0020788D" w:rsidRPr="009150C2" w:rsidRDefault="0020788D" w:rsidP="009150C2">
      <w:pPr>
        <w:spacing w:after="120"/>
        <w:jc w:val="both"/>
        <w:rPr>
          <w:rFonts w:cs="Arial"/>
          <w:b w:val="0"/>
          <w:sz w:val="22"/>
          <w:szCs w:val="22"/>
        </w:rPr>
      </w:pPr>
      <w:r w:rsidRPr="009150C2">
        <w:rPr>
          <w:rFonts w:cs="Arial"/>
          <w:b w:val="0"/>
          <w:sz w:val="22"/>
          <w:szCs w:val="22"/>
        </w:rPr>
        <w:t xml:space="preserve">It is imperative practitioners fully understand: </w:t>
      </w:r>
    </w:p>
    <w:p w14:paraId="74F0546A" w14:textId="433BE947" w:rsidR="00B71302" w:rsidRDefault="00B71302" w:rsidP="009150C2">
      <w:pPr>
        <w:pStyle w:val="ListParagraph"/>
        <w:numPr>
          <w:ilvl w:val="0"/>
          <w:numId w:val="13"/>
        </w:numPr>
        <w:spacing w:after="120"/>
        <w:jc w:val="both"/>
        <w:rPr>
          <w:rFonts w:cs="Arial"/>
          <w:b w:val="0"/>
          <w:sz w:val="22"/>
          <w:szCs w:val="22"/>
        </w:rPr>
      </w:pPr>
      <w:r>
        <w:rPr>
          <w:rFonts w:cs="Arial"/>
          <w:b w:val="0"/>
          <w:sz w:val="22"/>
          <w:szCs w:val="22"/>
        </w:rPr>
        <w:t xml:space="preserve">Disruption does not replace </w:t>
      </w:r>
      <w:r w:rsidR="00B57F6B">
        <w:rPr>
          <w:rFonts w:cs="Arial"/>
          <w:b w:val="0"/>
          <w:sz w:val="22"/>
          <w:szCs w:val="22"/>
        </w:rPr>
        <w:t>S</w:t>
      </w:r>
      <w:r>
        <w:rPr>
          <w:rFonts w:cs="Arial"/>
          <w:b w:val="0"/>
          <w:sz w:val="22"/>
          <w:szCs w:val="22"/>
        </w:rPr>
        <w:t>afeguarding</w:t>
      </w:r>
      <w:r w:rsidR="00E56AD9">
        <w:rPr>
          <w:rFonts w:cs="Arial"/>
          <w:b w:val="0"/>
          <w:sz w:val="22"/>
          <w:szCs w:val="22"/>
        </w:rPr>
        <w:t xml:space="preserve"> </w:t>
      </w:r>
      <w:r w:rsidR="00B57F6B">
        <w:rPr>
          <w:rFonts w:cs="Arial"/>
          <w:b w:val="0"/>
          <w:sz w:val="22"/>
          <w:szCs w:val="22"/>
        </w:rPr>
        <w:t xml:space="preserve">- Please follow your agencies </w:t>
      </w:r>
      <w:r w:rsidR="00256100">
        <w:rPr>
          <w:rFonts w:cs="Arial"/>
          <w:b w:val="0"/>
          <w:sz w:val="22"/>
          <w:szCs w:val="22"/>
        </w:rPr>
        <w:t>Safeguarding Processes</w:t>
      </w:r>
      <w:r w:rsidR="00412663">
        <w:rPr>
          <w:rFonts w:cs="Arial"/>
          <w:b w:val="0"/>
          <w:sz w:val="22"/>
          <w:szCs w:val="22"/>
        </w:rPr>
        <w:t>.</w:t>
      </w:r>
      <w:r w:rsidR="00256100">
        <w:rPr>
          <w:rFonts w:cs="Arial"/>
          <w:b w:val="0"/>
          <w:sz w:val="22"/>
          <w:szCs w:val="22"/>
        </w:rPr>
        <w:t xml:space="preserve"> </w:t>
      </w:r>
    </w:p>
    <w:p w14:paraId="6DB021D3" w14:textId="150C1F61" w:rsidR="0020788D" w:rsidRPr="009150C2" w:rsidRDefault="0020788D" w:rsidP="009150C2">
      <w:pPr>
        <w:pStyle w:val="ListParagraph"/>
        <w:numPr>
          <w:ilvl w:val="0"/>
          <w:numId w:val="13"/>
        </w:numPr>
        <w:spacing w:after="120"/>
        <w:jc w:val="both"/>
        <w:rPr>
          <w:rFonts w:cs="Arial"/>
          <w:b w:val="0"/>
          <w:sz w:val="22"/>
          <w:szCs w:val="22"/>
        </w:rPr>
      </w:pPr>
      <w:r w:rsidRPr="009150C2">
        <w:rPr>
          <w:rFonts w:cs="Arial"/>
          <w:b w:val="0"/>
          <w:sz w:val="22"/>
          <w:szCs w:val="22"/>
        </w:rPr>
        <w:t>The risk and protective factors for the individual young person, or the group. For individual young pe</w:t>
      </w:r>
      <w:r w:rsidR="00B71302">
        <w:rPr>
          <w:rFonts w:cs="Arial"/>
          <w:b w:val="0"/>
          <w:sz w:val="22"/>
          <w:szCs w:val="22"/>
        </w:rPr>
        <w:t xml:space="preserve">ople </w:t>
      </w:r>
      <w:r w:rsidRPr="009150C2">
        <w:rPr>
          <w:rFonts w:cs="Arial"/>
          <w:b w:val="0"/>
          <w:sz w:val="22"/>
          <w:szCs w:val="22"/>
        </w:rPr>
        <w:t>these need to be bespoke to and take a holistic view of their individual circumstances; every young person is different</w:t>
      </w:r>
      <w:r w:rsidR="002A2920" w:rsidRPr="009150C2">
        <w:rPr>
          <w:rFonts w:cs="Arial"/>
          <w:b w:val="0"/>
          <w:sz w:val="22"/>
          <w:szCs w:val="22"/>
        </w:rPr>
        <w:t>.</w:t>
      </w:r>
    </w:p>
    <w:p w14:paraId="190E96FD" w14:textId="76BB1F80" w:rsidR="0020788D" w:rsidRPr="009150C2" w:rsidRDefault="0020788D" w:rsidP="009150C2">
      <w:pPr>
        <w:pStyle w:val="ListParagraph"/>
        <w:numPr>
          <w:ilvl w:val="0"/>
          <w:numId w:val="13"/>
        </w:numPr>
        <w:spacing w:after="120"/>
        <w:jc w:val="both"/>
        <w:rPr>
          <w:rFonts w:cs="Arial"/>
          <w:b w:val="0"/>
          <w:sz w:val="22"/>
          <w:szCs w:val="22"/>
        </w:rPr>
      </w:pPr>
      <w:r w:rsidRPr="009150C2">
        <w:rPr>
          <w:rFonts w:cs="Arial"/>
          <w:b w:val="0"/>
          <w:sz w:val="22"/>
          <w:szCs w:val="22"/>
        </w:rPr>
        <w:t>Who is the young person's most trusted adult</w:t>
      </w:r>
      <w:r w:rsidR="00891382" w:rsidRPr="009150C2">
        <w:rPr>
          <w:rFonts w:cs="Arial"/>
          <w:b w:val="0"/>
          <w:sz w:val="22"/>
          <w:szCs w:val="22"/>
        </w:rPr>
        <w:t>?</w:t>
      </w:r>
      <w:r w:rsidRPr="009150C2">
        <w:rPr>
          <w:rFonts w:cs="Arial"/>
          <w:b w:val="0"/>
          <w:sz w:val="22"/>
          <w:szCs w:val="22"/>
        </w:rPr>
        <w:t xml:space="preserve"> Who will they confide in and is best placed to understand their situation?</w:t>
      </w:r>
    </w:p>
    <w:p w14:paraId="5FC31AC9" w14:textId="77777777" w:rsidR="0020788D" w:rsidRPr="009150C2" w:rsidRDefault="0020788D" w:rsidP="009150C2">
      <w:pPr>
        <w:spacing w:after="120"/>
        <w:jc w:val="both"/>
        <w:rPr>
          <w:rFonts w:cs="Arial"/>
          <w:b w:val="0"/>
          <w:sz w:val="22"/>
          <w:szCs w:val="22"/>
        </w:rPr>
      </w:pPr>
      <w:r w:rsidRPr="009150C2">
        <w:rPr>
          <w:rFonts w:cs="Arial"/>
          <w:b w:val="0"/>
          <w:sz w:val="22"/>
          <w:szCs w:val="22"/>
        </w:rPr>
        <w:t xml:space="preserve">The Home Office has recently published a </w:t>
      </w:r>
      <w:hyperlink r:id="rId15" w:history="1">
        <w:r w:rsidRPr="009150C2">
          <w:rPr>
            <w:rStyle w:val="Hyperlink"/>
            <w:rFonts w:cs="Arial"/>
            <w:b w:val="0"/>
            <w:sz w:val="22"/>
            <w:szCs w:val="22"/>
          </w:rPr>
          <w:t>toolkit</w:t>
        </w:r>
      </w:hyperlink>
      <w:r w:rsidRPr="009150C2">
        <w:rPr>
          <w:rFonts w:cs="Arial"/>
          <w:b w:val="0"/>
          <w:sz w:val="22"/>
          <w:szCs w:val="22"/>
        </w:rPr>
        <w:t xml:space="preserve"> to help practitioners deliver interventions to young people who are involved in, or at risk of involvement in, Serious and Organised Crime (SOC). This identifies the need for practitioners to:</w:t>
      </w:r>
    </w:p>
    <w:p w14:paraId="7F01376C" w14:textId="57979B93" w:rsidR="00054902" w:rsidRPr="00005A42" w:rsidRDefault="0020788D" w:rsidP="00786123">
      <w:pPr>
        <w:pStyle w:val="ListParagraph"/>
        <w:numPr>
          <w:ilvl w:val="0"/>
          <w:numId w:val="14"/>
        </w:numPr>
        <w:spacing w:after="120"/>
        <w:jc w:val="both"/>
        <w:rPr>
          <w:rFonts w:cs="Arial"/>
          <w:b w:val="0"/>
          <w:sz w:val="22"/>
          <w:szCs w:val="22"/>
        </w:rPr>
      </w:pPr>
      <w:r w:rsidRPr="00005A42">
        <w:rPr>
          <w:rFonts w:cs="Arial"/>
          <w:b w:val="0"/>
          <w:sz w:val="22"/>
          <w:szCs w:val="22"/>
        </w:rPr>
        <w:t xml:space="preserve">Be </w:t>
      </w:r>
      <w:r w:rsidR="00E728F4" w:rsidRPr="00005A42">
        <w:rPr>
          <w:rFonts w:cs="Arial"/>
          <w:b w:val="0"/>
          <w:sz w:val="22"/>
          <w:szCs w:val="22"/>
        </w:rPr>
        <w:t xml:space="preserve">consistent and </w:t>
      </w:r>
      <w:r w:rsidRPr="00005A42">
        <w:rPr>
          <w:rFonts w:cs="Arial"/>
          <w:b w:val="0"/>
          <w:sz w:val="22"/>
          <w:szCs w:val="22"/>
        </w:rPr>
        <w:t xml:space="preserve">persistent </w:t>
      </w:r>
      <w:r w:rsidR="00E86C58" w:rsidRPr="00005A42">
        <w:rPr>
          <w:rFonts w:cs="Arial"/>
          <w:b w:val="0"/>
          <w:sz w:val="22"/>
          <w:szCs w:val="22"/>
        </w:rPr>
        <w:t>–</w:t>
      </w:r>
      <w:r w:rsidRPr="00005A42">
        <w:rPr>
          <w:rFonts w:cs="Arial"/>
          <w:b w:val="0"/>
          <w:sz w:val="22"/>
          <w:szCs w:val="22"/>
        </w:rPr>
        <w:t xml:space="preserve"> It</w:t>
      </w:r>
      <w:r w:rsidR="00E86C58" w:rsidRPr="00005A42">
        <w:rPr>
          <w:rFonts w:cs="Arial"/>
          <w:b w:val="0"/>
          <w:sz w:val="22"/>
          <w:szCs w:val="22"/>
        </w:rPr>
        <w:t xml:space="preserve"> is often the case that </w:t>
      </w:r>
      <w:r w:rsidR="00DD3531" w:rsidRPr="00005A42">
        <w:rPr>
          <w:rFonts w:cs="Arial"/>
          <w:b w:val="0"/>
          <w:sz w:val="22"/>
          <w:szCs w:val="22"/>
        </w:rPr>
        <w:t xml:space="preserve">children being exploited have significant ‘Push Factors’ and may have had traumatic lives </w:t>
      </w:r>
      <w:r w:rsidR="006A317B" w:rsidRPr="00005A42">
        <w:rPr>
          <w:rFonts w:cs="Arial"/>
          <w:b w:val="0"/>
          <w:sz w:val="22"/>
          <w:szCs w:val="22"/>
        </w:rPr>
        <w:t>and suffered Adverse Childhood Experiences (ACEs)</w:t>
      </w:r>
      <w:r w:rsidRPr="00005A42">
        <w:rPr>
          <w:rFonts w:cs="Arial"/>
          <w:b w:val="0"/>
          <w:sz w:val="22"/>
          <w:szCs w:val="22"/>
        </w:rPr>
        <w:t>. As such, basic</w:t>
      </w:r>
      <w:r w:rsidR="00024CB8" w:rsidRPr="00005A42">
        <w:rPr>
          <w:rFonts w:cs="Arial"/>
          <w:b w:val="0"/>
          <w:sz w:val="22"/>
          <w:szCs w:val="22"/>
        </w:rPr>
        <w:t xml:space="preserve"> or ‘normative’</w:t>
      </w:r>
      <w:r w:rsidRPr="00005A42">
        <w:rPr>
          <w:rFonts w:cs="Arial"/>
          <w:b w:val="0"/>
          <w:sz w:val="22"/>
          <w:szCs w:val="22"/>
        </w:rPr>
        <w:t xml:space="preserve"> tasks like getting up on time and keeping appointments </w:t>
      </w:r>
      <w:r w:rsidR="006B007F" w:rsidRPr="00005A42">
        <w:rPr>
          <w:rFonts w:cs="Arial"/>
          <w:b w:val="0"/>
          <w:sz w:val="22"/>
          <w:szCs w:val="22"/>
        </w:rPr>
        <w:t xml:space="preserve">may be a </w:t>
      </w:r>
      <w:r w:rsidRPr="00005A42">
        <w:rPr>
          <w:rFonts w:cs="Arial"/>
          <w:b w:val="0"/>
          <w:sz w:val="22"/>
          <w:szCs w:val="22"/>
        </w:rPr>
        <w:t xml:space="preserve">significant challenge for them. </w:t>
      </w:r>
      <w:r w:rsidR="00024CB8" w:rsidRPr="00005A42">
        <w:rPr>
          <w:rFonts w:cs="Arial"/>
          <w:b w:val="0"/>
          <w:sz w:val="22"/>
          <w:szCs w:val="22"/>
        </w:rPr>
        <w:t xml:space="preserve">Please ensure that you form a trusted relationship build on </w:t>
      </w:r>
      <w:r w:rsidR="00DD2F63" w:rsidRPr="00005A42">
        <w:rPr>
          <w:rFonts w:cs="Arial"/>
          <w:b w:val="0"/>
          <w:sz w:val="22"/>
          <w:szCs w:val="22"/>
        </w:rPr>
        <w:t xml:space="preserve">transparency and honesty putting the child’s needs first. </w:t>
      </w:r>
      <w:r w:rsidR="00535BA0" w:rsidRPr="00005A42">
        <w:rPr>
          <w:rFonts w:cs="Arial"/>
          <w:b w:val="0"/>
          <w:sz w:val="22"/>
          <w:szCs w:val="22"/>
        </w:rPr>
        <w:t xml:space="preserve">‘Mentoring’ </w:t>
      </w:r>
      <w:r w:rsidR="00005A42" w:rsidRPr="00005A42">
        <w:rPr>
          <w:rFonts w:cs="Arial"/>
          <w:b w:val="0"/>
          <w:sz w:val="22"/>
          <w:szCs w:val="22"/>
        </w:rPr>
        <w:t xml:space="preserve">has shown to work well with the </w:t>
      </w:r>
      <w:r w:rsidR="00535BA0" w:rsidRPr="00005A42">
        <w:rPr>
          <w:rFonts w:cs="Arial"/>
          <w:b w:val="0"/>
          <w:sz w:val="22"/>
          <w:szCs w:val="22"/>
        </w:rPr>
        <w:t>mentee able to imitate and benefit from the knowledge, skill,</w:t>
      </w:r>
      <w:r w:rsidR="00005A42" w:rsidRPr="00005A42">
        <w:rPr>
          <w:rFonts w:cs="Arial"/>
          <w:b w:val="0"/>
          <w:sz w:val="22"/>
          <w:szCs w:val="22"/>
        </w:rPr>
        <w:t xml:space="preserve"> </w:t>
      </w:r>
      <w:r w:rsidR="00535BA0" w:rsidRPr="00005A42">
        <w:rPr>
          <w:rFonts w:cs="Arial"/>
          <w:b w:val="0"/>
          <w:sz w:val="22"/>
          <w:szCs w:val="22"/>
        </w:rPr>
        <w:t>ability, or experience of the mentor. The mentor may provide practical assistance, such as with job applications, teaching or training, as well as emotional support for the mentee to help increase self-esteem and confidence</w:t>
      </w:r>
    </w:p>
    <w:p w14:paraId="67BCBE18" w14:textId="77777777" w:rsidR="009258F4" w:rsidRDefault="009258F4" w:rsidP="009258F4">
      <w:pPr>
        <w:pStyle w:val="ListParagraph"/>
        <w:spacing w:after="120"/>
        <w:jc w:val="both"/>
        <w:rPr>
          <w:rFonts w:cs="Arial"/>
          <w:b w:val="0"/>
          <w:sz w:val="22"/>
          <w:szCs w:val="22"/>
        </w:rPr>
      </w:pPr>
    </w:p>
    <w:p w14:paraId="343BABA1" w14:textId="39AFCB81" w:rsidR="009258F4" w:rsidRDefault="009258F4" w:rsidP="009150C2">
      <w:pPr>
        <w:pStyle w:val="ListParagraph"/>
        <w:numPr>
          <w:ilvl w:val="0"/>
          <w:numId w:val="14"/>
        </w:numPr>
        <w:spacing w:after="120"/>
        <w:jc w:val="both"/>
        <w:rPr>
          <w:rFonts w:cs="Arial"/>
          <w:b w:val="0"/>
          <w:sz w:val="22"/>
          <w:szCs w:val="22"/>
        </w:rPr>
      </w:pPr>
      <w:r>
        <w:rPr>
          <w:rFonts w:cs="Arial"/>
          <w:b w:val="0"/>
          <w:sz w:val="22"/>
          <w:szCs w:val="22"/>
        </w:rPr>
        <w:t>Consider the wider peer group and map relationships where possible. Return conversation</w:t>
      </w:r>
      <w:r w:rsidR="00170EA0">
        <w:rPr>
          <w:rFonts w:cs="Arial"/>
          <w:b w:val="0"/>
          <w:sz w:val="22"/>
          <w:szCs w:val="22"/>
        </w:rPr>
        <w:t xml:space="preserve">s/interviews completed in time can produce important information. </w:t>
      </w:r>
    </w:p>
    <w:p w14:paraId="17CB3390" w14:textId="77777777" w:rsidR="009258F4" w:rsidRDefault="009258F4" w:rsidP="009258F4">
      <w:pPr>
        <w:pStyle w:val="ListParagraph"/>
        <w:spacing w:after="120"/>
        <w:jc w:val="both"/>
        <w:rPr>
          <w:rFonts w:cs="Arial"/>
          <w:b w:val="0"/>
          <w:sz w:val="22"/>
          <w:szCs w:val="22"/>
        </w:rPr>
      </w:pPr>
    </w:p>
    <w:p w14:paraId="32F4AC76" w14:textId="6C78EE57" w:rsidR="007600C4" w:rsidRDefault="00831B74" w:rsidP="009150C2">
      <w:pPr>
        <w:pStyle w:val="ListParagraph"/>
        <w:numPr>
          <w:ilvl w:val="0"/>
          <w:numId w:val="14"/>
        </w:numPr>
        <w:spacing w:after="120"/>
        <w:jc w:val="both"/>
        <w:rPr>
          <w:rFonts w:cs="Arial"/>
          <w:b w:val="0"/>
          <w:sz w:val="22"/>
          <w:szCs w:val="22"/>
        </w:rPr>
      </w:pPr>
      <w:r w:rsidRPr="00831B74">
        <w:rPr>
          <w:rFonts w:cs="Arial"/>
          <w:b w:val="0"/>
          <w:sz w:val="22"/>
          <w:szCs w:val="22"/>
        </w:rPr>
        <w:t xml:space="preserve">The use of reachable and teachable moments is a positive and encouraged technique that gives you the practitioner a window of opportunity to make and encourage changes. These changes be when </w:t>
      </w:r>
      <w:r>
        <w:rPr>
          <w:rFonts w:cs="Arial"/>
          <w:b w:val="0"/>
          <w:sz w:val="22"/>
          <w:szCs w:val="22"/>
        </w:rPr>
        <w:t>a child is a</w:t>
      </w:r>
      <w:r w:rsidRPr="00831B74">
        <w:rPr>
          <w:rFonts w:cs="Arial"/>
          <w:b w:val="0"/>
          <w:sz w:val="22"/>
          <w:szCs w:val="22"/>
        </w:rPr>
        <w:t xml:space="preserve">rrested, </w:t>
      </w:r>
      <w:r>
        <w:rPr>
          <w:rFonts w:cs="Arial"/>
          <w:b w:val="0"/>
          <w:sz w:val="22"/>
          <w:szCs w:val="22"/>
        </w:rPr>
        <w:t>h</w:t>
      </w:r>
      <w:r w:rsidRPr="00831B74">
        <w:rPr>
          <w:rFonts w:cs="Arial"/>
          <w:b w:val="0"/>
          <w:sz w:val="22"/>
          <w:szCs w:val="22"/>
        </w:rPr>
        <w:t xml:space="preserve">urt, </w:t>
      </w:r>
      <w:r>
        <w:rPr>
          <w:rFonts w:cs="Arial"/>
          <w:b w:val="0"/>
          <w:sz w:val="22"/>
          <w:szCs w:val="22"/>
        </w:rPr>
        <w:t>r</w:t>
      </w:r>
      <w:r w:rsidRPr="00831B74">
        <w:rPr>
          <w:rFonts w:cs="Arial"/>
          <w:b w:val="0"/>
          <w:sz w:val="22"/>
          <w:szCs w:val="22"/>
        </w:rPr>
        <w:t>eturn</w:t>
      </w:r>
      <w:r>
        <w:rPr>
          <w:rFonts w:cs="Arial"/>
          <w:b w:val="0"/>
          <w:sz w:val="22"/>
          <w:szCs w:val="22"/>
        </w:rPr>
        <w:t>s</w:t>
      </w:r>
      <w:r w:rsidRPr="00831B74">
        <w:rPr>
          <w:rFonts w:cs="Arial"/>
          <w:b w:val="0"/>
          <w:sz w:val="22"/>
          <w:szCs w:val="22"/>
        </w:rPr>
        <w:t xml:space="preserve"> from </w:t>
      </w:r>
      <w:r>
        <w:rPr>
          <w:rFonts w:cs="Arial"/>
          <w:b w:val="0"/>
          <w:sz w:val="22"/>
          <w:szCs w:val="22"/>
        </w:rPr>
        <w:t>m</w:t>
      </w:r>
      <w:r w:rsidRPr="00831B74">
        <w:rPr>
          <w:rFonts w:cs="Arial"/>
          <w:b w:val="0"/>
          <w:sz w:val="22"/>
          <w:szCs w:val="22"/>
        </w:rPr>
        <w:t xml:space="preserve">issing, </w:t>
      </w:r>
      <w:r w:rsidR="000840C6">
        <w:rPr>
          <w:rFonts w:cs="Arial"/>
          <w:b w:val="0"/>
          <w:sz w:val="22"/>
          <w:szCs w:val="22"/>
        </w:rPr>
        <w:t>has a f</w:t>
      </w:r>
      <w:r w:rsidRPr="00831B74">
        <w:rPr>
          <w:rFonts w:cs="Arial"/>
          <w:b w:val="0"/>
          <w:sz w:val="22"/>
          <w:szCs w:val="22"/>
        </w:rPr>
        <w:t xml:space="preserve">amily </w:t>
      </w:r>
      <w:r w:rsidR="000840C6">
        <w:rPr>
          <w:rFonts w:cs="Arial"/>
          <w:b w:val="0"/>
          <w:sz w:val="22"/>
          <w:szCs w:val="22"/>
        </w:rPr>
        <w:t>t</w:t>
      </w:r>
      <w:r w:rsidRPr="00831B74">
        <w:rPr>
          <w:rFonts w:cs="Arial"/>
          <w:b w:val="0"/>
          <w:sz w:val="22"/>
          <w:szCs w:val="22"/>
        </w:rPr>
        <w:t>hreat</w:t>
      </w:r>
      <w:r w:rsidR="000840C6">
        <w:rPr>
          <w:rFonts w:cs="Arial"/>
          <w:b w:val="0"/>
          <w:sz w:val="22"/>
          <w:szCs w:val="22"/>
        </w:rPr>
        <w:t xml:space="preserve"> or given a new exploitative o</w:t>
      </w:r>
      <w:r w:rsidRPr="00831B74">
        <w:rPr>
          <w:rFonts w:cs="Arial"/>
          <w:b w:val="0"/>
          <w:sz w:val="22"/>
          <w:szCs w:val="22"/>
        </w:rPr>
        <w:t>pportunity</w:t>
      </w:r>
      <w:r w:rsidR="000840C6">
        <w:rPr>
          <w:rFonts w:cs="Arial"/>
          <w:b w:val="0"/>
          <w:sz w:val="22"/>
          <w:szCs w:val="22"/>
        </w:rPr>
        <w:t xml:space="preserve"> and finally may already be c</w:t>
      </w:r>
      <w:r w:rsidRPr="00831B74">
        <w:rPr>
          <w:rFonts w:cs="Arial"/>
          <w:b w:val="0"/>
          <w:sz w:val="22"/>
          <w:szCs w:val="22"/>
        </w:rPr>
        <w:t xml:space="preserve">ontemplating </w:t>
      </w:r>
      <w:r w:rsidR="000840C6">
        <w:rPr>
          <w:rFonts w:cs="Arial"/>
          <w:b w:val="0"/>
          <w:sz w:val="22"/>
          <w:szCs w:val="22"/>
        </w:rPr>
        <w:t>c</w:t>
      </w:r>
      <w:r w:rsidRPr="00831B74">
        <w:rPr>
          <w:rFonts w:cs="Arial"/>
          <w:b w:val="0"/>
          <w:sz w:val="22"/>
          <w:szCs w:val="22"/>
        </w:rPr>
        <w:t>hange</w:t>
      </w:r>
      <w:r w:rsidR="000840C6">
        <w:rPr>
          <w:rFonts w:cs="Arial"/>
          <w:b w:val="0"/>
          <w:sz w:val="22"/>
          <w:szCs w:val="22"/>
        </w:rPr>
        <w:t>.</w:t>
      </w:r>
    </w:p>
    <w:p w14:paraId="771BDEB3" w14:textId="77777777" w:rsidR="007600C4" w:rsidRDefault="007600C4" w:rsidP="007600C4">
      <w:pPr>
        <w:pStyle w:val="ListParagraph"/>
        <w:spacing w:after="120"/>
        <w:jc w:val="both"/>
        <w:rPr>
          <w:rFonts w:cs="Arial"/>
          <w:b w:val="0"/>
          <w:sz w:val="22"/>
          <w:szCs w:val="22"/>
        </w:rPr>
      </w:pPr>
    </w:p>
    <w:p w14:paraId="7E12885F" w14:textId="77777777" w:rsidR="009615D0" w:rsidRDefault="0029571E" w:rsidP="009150C2">
      <w:pPr>
        <w:pStyle w:val="ListParagraph"/>
        <w:numPr>
          <w:ilvl w:val="0"/>
          <w:numId w:val="14"/>
        </w:numPr>
        <w:spacing w:after="120"/>
        <w:jc w:val="both"/>
        <w:rPr>
          <w:rFonts w:cs="Arial"/>
          <w:b w:val="0"/>
          <w:sz w:val="22"/>
          <w:szCs w:val="22"/>
        </w:rPr>
      </w:pPr>
      <w:r>
        <w:rPr>
          <w:rFonts w:cs="Arial"/>
          <w:b w:val="0"/>
          <w:sz w:val="22"/>
          <w:szCs w:val="22"/>
        </w:rPr>
        <w:t xml:space="preserve">The voice of the child is </w:t>
      </w:r>
      <w:proofErr w:type="gramStart"/>
      <w:r>
        <w:rPr>
          <w:rFonts w:cs="Arial"/>
          <w:b w:val="0"/>
          <w:sz w:val="22"/>
          <w:szCs w:val="22"/>
        </w:rPr>
        <w:t>paramount</w:t>
      </w:r>
      <w:proofErr w:type="gramEnd"/>
      <w:r>
        <w:rPr>
          <w:rFonts w:cs="Arial"/>
          <w:b w:val="0"/>
          <w:sz w:val="22"/>
          <w:szCs w:val="22"/>
        </w:rPr>
        <w:t xml:space="preserve"> and success can be found when i</w:t>
      </w:r>
      <w:r w:rsidR="0020788D" w:rsidRPr="009150C2">
        <w:rPr>
          <w:rFonts w:cs="Arial"/>
          <w:b w:val="0"/>
          <w:sz w:val="22"/>
          <w:szCs w:val="22"/>
        </w:rPr>
        <w:t>nvolv</w:t>
      </w:r>
      <w:r>
        <w:rPr>
          <w:rFonts w:cs="Arial"/>
          <w:b w:val="0"/>
          <w:sz w:val="22"/>
          <w:szCs w:val="22"/>
        </w:rPr>
        <w:t xml:space="preserve">ing the child </w:t>
      </w:r>
      <w:r w:rsidR="0020788D" w:rsidRPr="009150C2">
        <w:rPr>
          <w:rFonts w:cs="Arial"/>
          <w:b w:val="0"/>
          <w:sz w:val="22"/>
          <w:szCs w:val="22"/>
        </w:rPr>
        <w:t xml:space="preserve">and their parents/carers </w:t>
      </w:r>
      <w:r w:rsidR="003730B4">
        <w:rPr>
          <w:rFonts w:cs="Arial"/>
          <w:b w:val="0"/>
          <w:sz w:val="22"/>
          <w:szCs w:val="22"/>
        </w:rPr>
        <w:t xml:space="preserve">un decision making. Risk judgements should be informed by evidence </w:t>
      </w:r>
      <w:r w:rsidR="002F43C5">
        <w:rPr>
          <w:rFonts w:cs="Arial"/>
          <w:b w:val="0"/>
          <w:sz w:val="22"/>
          <w:szCs w:val="22"/>
        </w:rPr>
        <w:t xml:space="preserve">but rather than making assumptions your </w:t>
      </w:r>
      <w:r w:rsidR="003F55EF">
        <w:rPr>
          <w:rFonts w:cs="Arial"/>
          <w:b w:val="0"/>
          <w:sz w:val="22"/>
          <w:szCs w:val="22"/>
        </w:rPr>
        <w:t>professional</w:t>
      </w:r>
      <w:r w:rsidR="002F43C5">
        <w:rPr>
          <w:rFonts w:cs="Arial"/>
          <w:b w:val="0"/>
          <w:sz w:val="22"/>
          <w:szCs w:val="22"/>
        </w:rPr>
        <w:t xml:space="preserve"> knowledge of the child</w:t>
      </w:r>
      <w:r w:rsidR="003F55EF">
        <w:rPr>
          <w:rFonts w:cs="Arial"/>
          <w:b w:val="0"/>
          <w:sz w:val="22"/>
          <w:szCs w:val="22"/>
        </w:rPr>
        <w:t>’s</w:t>
      </w:r>
      <w:r w:rsidR="002F43C5">
        <w:rPr>
          <w:rFonts w:cs="Arial"/>
          <w:b w:val="0"/>
          <w:sz w:val="22"/>
          <w:szCs w:val="22"/>
        </w:rPr>
        <w:t xml:space="preserve"> social context and </w:t>
      </w:r>
      <w:r w:rsidR="003F55EF">
        <w:rPr>
          <w:rFonts w:cs="Arial"/>
          <w:b w:val="0"/>
          <w:sz w:val="22"/>
          <w:szCs w:val="22"/>
        </w:rPr>
        <w:t xml:space="preserve">opinion are vital. Don’t forget </w:t>
      </w:r>
      <w:proofErr w:type="spellStart"/>
      <w:r w:rsidR="003F55EF">
        <w:rPr>
          <w:rFonts w:cs="Arial"/>
          <w:b w:val="0"/>
          <w:sz w:val="22"/>
          <w:szCs w:val="22"/>
        </w:rPr>
        <w:t>its</w:t>
      </w:r>
      <w:proofErr w:type="spellEnd"/>
      <w:r w:rsidR="003F55EF">
        <w:rPr>
          <w:rFonts w:cs="Arial"/>
          <w:b w:val="0"/>
          <w:sz w:val="22"/>
          <w:szCs w:val="22"/>
        </w:rPr>
        <w:t xml:space="preserve"> the child’s lived experience</w:t>
      </w:r>
      <w:r w:rsidR="009615D0">
        <w:rPr>
          <w:rFonts w:cs="Arial"/>
          <w:b w:val="0"/>
          <w:sz w:val="22"/>
          <w:szCs w:val="22"/>
        </w:rPr>
        <w:t xml:space="preserve">. </w:t>
      </w:r>
      <w:r w:rsidR="003F55EF">
        <w:rPr>
          <w:rFonts w:cs="Arial"/>
          <w:b w:val="0"/>
          <w:sz w:val="22"/>
          <w:szCs w:val="22"/>
        </w:rPr>
        <w:t xml:space="preserve"> </w:t>
      </w:r>
    </w:p>
    <w:p w14:paraId="280696B4" w14:textId="77777777" w:rsidR="009615D0" w:rsidRPr="009615D0" w:rsidRDefault="009615D0" w:rsidP="009615D0">
      <w:pPr>
        <w:pStyle w:val="ListParagraph"/>
        <w:rPr>
          <w:rFonts w:cs="Arial"/>
          <w:b w:val="0"/>
          <w:sz w:val="22"/>
          <w:szCs w:val="22"/>
        </w:rPr>
      </w:pPr>
    </w:p>
    <w:p w14:paraId="72297623" w14:textId="77777777" w:rsidR="00792181" w:rsidRDefault="00260F9D" w:rsidP="009150C2">
      <w:pPr>
        <w:pStyle w:val="ListParagraph"/>
        <w:numPr>
          <w:ilvl w:val="0"/>
          <w:numId w:val="14"/>
        </w:numPr>
        <w:spacing w:after="120"/>
        <w:jc w:val="both"/>
        <w:rPr>
          <w:rFonts w:cs="Arial"/>
          <w:b w:val="0"/>
          <w:sz w:val="22"/>
          <w:szCs w:val="22"/>
        </w:rPr>
      </w:pPr>
      <w:r>
        <w:rPr>
          <w:rFonts w:cs="Arial"/>
          <w:b w:val="0"/>
          <w:sz w:val="22"/>
          <w:szCs w:val="22"/>
        </w:rPr>
        <w:t>Pre-planning</w:t>
      </w:r>
      <w:r w:rsidR="009615D0">
        <w:rPr>
          <w:rFonts w:cs="Arial"/>
          <w:b w:val="0"/>
          <w:sz w:val="22"/>
          <w:szCs w:val="22"/>
        </w:rPr>
        <w:t xml:space="preserve"> around risk with the child is also useful and this may </w:t>
      </w:r>
      <w:r>
        <w:rPr>
          <w:rFonts w:cs="Arial"/>
          <w:b w:val="0"/>
          <w:sz w:val="22"/>
          <w:szCs w:val="22"/>
        </w:rPr>
        <w:t>i</w:t>
      </w:r>
      <w:r w:rsidR="0020788D" w:rsidRPr="009150C2">
        <w:rPr>
          <w:rFonts w:cs="Arial"/>
          <w:b w:val="0"/>
          <w:sz w:val="22"/>
          <w:szCs w:val="22"/>
        </w:rPr>
        <w:t>nclude giving them options when they feel risks are increasing, using code words to support them to leave a situation and thinking of safety areas where risks might be (</w:t>
      </w:r>
      <w:proofErr w:type="gramStart"/>
      <w:r w:rsidR="0020788D" w:rsidRPr="009150C2">
        <w:rPr>
          <w:rFonts w:cs="Arial"/>
          <w:b w:val="0"/>
          <w:sz w:val="22"/>
          <w:szCs w:val="22"/>
        </w:rPr>
        <w:t>e.g.</w:t>
      </w:r>
      <w:proofErr w:type="gramEnd"/>
      <w:r w:rsidR="0020788D" w:rsidRPr="009150C2">
        <w:rPr>
          <w:rFonts w:cs="Arial"/>
          <w:b w:val="0"/>
          <w:sz w:val="22"/>
          <w:szCs w:val="22"/>
        </w:rPr>
        <w:t xml:space="preserve"> going to a local shop</w:t>
      </w:r>
      <w:r>
        <w:rPr>
          <w:rFonts w:cs="Arial"/>
          <w:b w:val="0"/>
          <w:sz w:val="22"/>
          <w:szCs w:val="22"/>
        </w:rPr>
        <w:t>/park</w:t>
      </w:r>
      <w:r w:rsidR="0020788D" w:rsidRPr="009150C2">
        <w:rPr>
          <w:rFonts w:cs="Arial"/>
          <w:b w:val="0"/>
          <w:sz w:val="22"/>
          <w:szCs w:val="22"/>
        </w:rPr>
        <w:t xml:space="preserve">). Support parents and carers by giving them knowledge of the risks to the </w:t>
      </w:r>
      <w:r w:rsidR="009150C2" w:rsidRPr="009150C2">
        <w:rPr>
          <w:rFonts w:cs="Arial"/>
          <w:b w:val="0"/>
          <w:sz w:val="22"/>
          <w:szCs w:val="22"/>
        </w:rPr>
        <w:t>young person</w:t>
      </w:r>
      <w:r w:rsidR="0020788D" w:rsidRPr="009150C2">
        <w:rPr>
          <w:rFonts w:cs="Arial"/>
          <w:b w:val="0"/>
          <w:sz w:val="22"/>
          <w:szCs w:val="22"/>
        </w:rPr>
        <w:t xml:space="preserve"> and sharing the child's plan with them. </w:t>
      </w:r>
    </w:p>
    <w:p w14:paraId="3BA616C6" w14:textId="77777777" w:rsidR="00792181" w:rsidRPr="00792181" w:rsidRDefault="00792181" w:rsidP="00792181">
      <w:pPr>
        <w:pStyle w:val="ListParagraph"/>
        <w:rPr>
          <w:rFonts w:cs="Arial"/>
          <w:b w:val="0"/>
          <w:sz w:val="22"/>
          <w:szCs w:val="22"/>
        </w:rPr>
      </w:pPr>
    </w:p>
    <w:p w14:paraId="3E989AE9" w14:textId="1AD2D825" w:rsidR="0020788D" w:rsidRDefault="00792181" w:rsidP="009150C2">
      <w:pPr>
        <w:pStyle w:val="ListParagraph"/>
        <w:numPr>
          <w:ilvl w:val="0"/>
          <w:numId w:val="14"/>
        </w:numPr>
        <w:spacing w:after="120"/>
        <w:jc w:val="both"/>
        <w:rPr>
          <w:rFonts w:cs="Arial"/>
          <w:b w:val="0"/>
          <w:sz w:val="22"/>
          <w:szCs w:val="22"/>
        </w:rPr>
      </w:pPr>
      <w:r>
        <w:rPr>
          <w:rFonts w:cs="Arial"/>
          <w:b w:val="0"/>
          <w:sz w:val="22"/>
          <w:szCs w:val="22"/>
        </w:rPr>
        <w:t>P</w:t>
      </w:r>
      <w:r w:rsidR="0020788D" w:rsidRPr="009150C2">
        <w:rPr>
          <w:rFonts w:cs="Arial"/>
          <w:b w:val="0"/>
          <w:sz w:val="22"/>
          <w:szCs w:val="22"/>
        </w:rPr>
        <w:t xml:space="preserve">arents can </w:t>
      </w:r>
      <w:r>
        <w:rPr>
          <w:rFonts w:cs="Arial"/>
          <w:b w:val="0"/>
          <w:sz w:val="22"/>
          <w:szCs w:val="22"/>
        </w:rPr>
        <w:t xml:space="preserve">help </w:t>
      </w:r>
      <w:r w:rsidR="0020788D" w:rsidRPr="009150C2">
        <w:rPr>
          <w:rFonts w:cs="Arial"/>
          <w:b w:val="0"/>
          <w:sz w:val="22"/>
          <w:szCs w:val="22"/>
        </w:rPr>
        <w:t>disrupt</w:t>
      </w:r>
      <w:r>
        <w:rPr>
          <w:rFonts w:cs="Arial"/>
          <w:b w:val="0"/>
          <w:sz w:val="22"/>
          <w:szCs w:val="22"/>
        </w:rPr>
        <w:t>ion</w:t>
      </w:r>
      <w:r w:rsidR="00C37C7D">
        <w:rPr>
          <w:rFonts w:cs="Arial"/>
          <w:b w:val="0"/>
          <w:sz w:val="22"/>
          <w:szCs w:val="22"/>
        </w:rPr>
        <w:t xml:space="preserve">, </w:t>
      </w:r>
      <w:r w:rsidR="0020788D" w:rsidRPr="009150C2">
        <w:rPr>
          <w:rFonts w:cs="Arial"/>
          <w:b w:val="0"/>
          <w:sz w:val="22"/>
          <w:szCs w:val="22"/>
        </w:rPr>
        <w:t>check</w:t>
      </w:r>
      <w:r w:rsidR="00C37C7D">
        <w:rPr>
          <w:rFonts w:cs="Arial"/>
          <w:b w:val="0"/>
          <w:sz w:val="22"/>
          <w:szCs w:val="22"/>
        </w:rPr>
        <w:t xml:space="preserve">ing </w:t>
      </w:r>
      <w:r w:rsidR="0020788D" w:rsidRPr="009150C2">
        <w:rPr>
          <w:rFonts w:cs="Arial"/>
          <w:b w:val="0"/>
          <w:sz w:val="22"/>
          <w:szCs w:val="22"/>
        </w:rPr>
        <w:t xml:space="preserve">bank accounts / changes in bedroom / </w:t>
      </w:r>
      <w:r w:rsidR="009D37A5">
        <w:rPr>
          <w:rFonts w:cs="Arial"/>
          <w:b w:val="0"/>
          <w:sz w:val="22"/>
          <w:szCs w:val="22"/>
        </w:rPr>
        <w:t>wider family</w:t>
      </w:r>
      <w:r w:rsidR="0020788D" w:rsidRPr="009150C2">
        <w:rPr>
          <w:rFonts w:cs="Arial"/>
          <w:b w:val="0"/>
          <w:sz w:val="22"/>
          <w:szCs w:val="22"/>
        </w:rPr>
        <w:t xml:space="preserve"> keeping </w:t>
      </w:r>
      <w:r w:rsidR="00C37C7D">
        <w:rPr>
          <w:rFonts w:cs="Arial"/>
          <w:b w:val="0"/>
          <w:sz w:val="22"/>
          <w:szCs w:val="22"/>
        </w:rPr>
        <w:t xml:space="preserve">oversight </w:t>
      </w:r>
      <w:r w:rsidR="0020788D" w:rsidRPr="009150C2">
        <w:rPr>
          <w:rFonts w:cs="Arial"/>
          <w:b w:val="0"/>
          <w:sz w:val="22"/>
          <w:szCs w:val="22"/>
        </w:rPr>
        <w:t>and shar</w:t>
      </w:r>
      <w:r w:rsidR="009D37A5">
        <w:rPr>
          <w:rFonts w:cs="Arial"/>
          <w:b w:val="0"/>
          <w:sz w:val="22"/>
          <w:szCs w:val="22"/>
        </w:rPr>
        <w:t xml:space="preserve">ing </w:t>
      </w:r>
      <w:r w:rsidR="0020788D" w:rsidRPr="009150C2">
        <w:rPr>
          <w:rFonts w:cs="Arial"/>
          <w:b w:val="0"/>
          <w:sz w:val="22"/>
          <w:szCs w:val="22"/>
        </w:rPr>
        <w:t>information (</w:t>
      </w:r>
      <w:proofErr w:type="gramStart"/>
      <w:r w:rsidR="0020788D" w:rsidRPr="009150C2">
        <w:rPr>
          <w:rFonts w:cs="Arial"/>
          <w:b w:val="0"/>
          <w:sz w:val="22"/>
          <w:szCs w:val="22"/>
        </w:rPr>
        <w:t>e.g.</w:t>
      </w:r>
      <w:proofErr w:type="gramEnd"/>
      <w:r w:rsidR="0020788D" w:rsidRPr="009150C2">
        <w:rPr>
          <w:rFonts w:cs="Arial"/>
          <w:b w:val="0"/>
          <w:sz w:val="22"/>
          <w:szCs w:val="22"/>
        </w:rPr>
        <w:t xml:space="preserve"> give them a police contact to report</w:t>
      </w:r>
      <w:r w:rsidR="0020788D" w:rsidRPr="009150C2">
        <w:rPr>
          <w:b w:val="0"/>
          <w:sz w:val="22"/>
          <w:szCs w:val="22"/>
        </w:rPr>
        <w:t xml:space="preserve"> car </w:t>
      </w:r>
      <w:r w:rsidR="0020788D" w:rsidRPr="009150C2">
        <w:rPr>
          <w:rFonts w:cs="Arial"/>
          <w:b w:val="0"/>
          <w:sz w:val="22"/>
          <w:szCs w:val="22"/>
        </w:rPr>
        <w:t>license plate numbers).</w:t>
      </w:r>
    </w:p>
    <w:p w14:paraId="250E5914" w14:textId="77777777" w:rsidR="009D37A5" w:rsidRPr="009D37A5" w:rsidRDefault="009D37A5" w:rsidP="009D37A5">
      <w:pPr>
        <w:pStyle w:val="ListParagraph"/>
        <w:rPr>
          <w:rFonts w:cs="Arial"/>
          <w:b w:val="0"/>
          <w:sz w:val="22"/>
          <w:szCs w:val="22"/>
        </w:rPr>
      </w:pPr>
    </w:p>
    <w:p w14:paraId="7F7BC491" w14:textId="5174289E" w:rsidR="0020788D" w:rsidRDefault="0020788D" w:rsidP="009150C2">
      <w:pPr>
        <w:pStyle w:val="ListParagraph"/>
        <w:numPr>
          <w:ilvl w:val="0"/>
          <w:numId w:val="14"/>
        </w:numPr>
        <w:spacing w:after="120"/>
        <w:jc w:val="both"/>
        <w:rPr>
          <w:rFonts w:cs="Arial"/>
          <w:b w:val="0"/>
          <w:sz w:val="22"/>
          <w:szCs w:val="22"/>
        </w:rPr>
      </w:pPr>
      <w:r w:rsidRPr="009150C2">
        <w:rPr>
          <w:rFonts w:cs="Arial"/>
          <w:b w:val="0"/>
          <w:sz w:val="22"/>
          <w:szCs w:val="22"/>
        </w:rPr>
        <w:t xml:space="preserve">Use the professional network - there is a </w:t>
      </w:r>
      <w:proofErr w:type="gramStart"/>
      <w:r w:rsidRPr="009150C2">
        <w:rPr>
          <w:rFonts w:cs="Arial"/>
          <w:b w:val="0"/>
          <w:sz w:val="22"/>
          <w:szCs w:val="22"/>
        </w:rPr>
        <w:t xml:space="preserve">high likelihood </w:t>
      </w:r>
      <w:r w:rsidR="000512CE">
        <w:rPr>
          <w:rFonts w:cs="Arial"/>
          <w:b w:val="0"/>
          <w:sz w:val="22"/>
          <w:szCs w:val="22"/>
        </w:rPr>
        <w:t>children</w:t>
      </w:r>
      <w:proofErr w:type="gramEnd"/>
      <w:r w:rsidR="000512CE">
        <w:rPr>
          <w:rFonts w:cs="Arial"/>
          <w:b w:val="0"/>
          <w:sz w:val="22"/>
          <w:szCs w:val="22"/>
        </w:rPr>
        <w:t xml:space="preserve"> you work with are </w:t>
      </w:r>
      <w:r w:rsidRPr="009150C2">
        <w:rPr>
          <w:rFonts w:cs="Arial"/>
          <w:b w:val="0"/>
          <w:sz w:val="22"/>
          <w:szCs w:val="22"/>
        </w:rPr>
        <w:t xml:space="preserve">concerned about </w:t>
      </w:r>
      <w:r w:rsidR="00627B7B">
        <w:rPr>
          <w:rFonts w:cs="Arial"/>
          <w:b w:val="0"/>
          <w:sz w:val="22"/>
          <w:szCs w:val="22"/>
        </w:rPr>
        <w:t xml:space="preserve">what is </w:t>
      </w:r>
      <w:r w:rsidRPr="009150C2">
        <w:rPr>
          <w:rFonts w:cs="Arial"/>
          <w:b w:val="0"/>
          <w:sz w:val="22"/>
          <w:szCs w:val="22"/>
        </w:rPr>
        <w:t xml:space="preserve">known to other professionals and </w:t>
      </w:r>
      <w:r w:rsidR="00390270">
        <w:rPr>
          <w:rFonts w:cs="Arial"/>
          <w:b w:val="0"/>
          <w:sz w:val="22"/>
          <w:szCs w:val="22"/>
        </w:rPr>
        <w:t xml:space="preserve">are also a </w:t>
      </w:r>
      <w:r w:rsidRPr="009150C2">
        <w:rPr>
          <w:rFonts w:cs="Arial"/>
          <w:b w:val="0"/>
          <w:sz w:val="22"/>
          <w:szCs w:val="22"/>
        </w:rPr>
        <w:t xml:space="preserve">good source of information as well </w:t>
      </w:r>
      <w:r w:rsidRPr="009150C2">
        <w:rPr>
          <w:rFonts w:cs="Arial"/>
          <w:b w:val="0"/>
          <w:sz w:val="22"/>
          <w:szCs w:val="22"/>
        </w:rPr>
        <w:lastRenderedPageBreak/>
        <w:t xml:space="preserve">as a protective factor. Encourage the </w:t>
      </w:r>
      <w:r w:rsidR="002076B5">
        <w:rPr>
          <w:rFonts w:cs="Arial"/>
          <w:b w:val="0"/>
          <w:sz w:val="22"/>
          <w:szCs w:val="22"/>
        </w:rPr>
        <w:t xml:space="preserve">child to </w:t>
      </w:r>
      <w:r w:rsidRPr="009150C2">
        <w:rPr>
          <w:rFonts w:cs="Arial"/>
          <w:b w:val="0"/>
          <w:sz w:val="22"/>
          <w:szCs w:val="22"/>
        </w:rPr>
        <w:t>use th</w:t>
      </w:r>
      <w:r w:rsidR="002076B5">
        <w:rPr>
          <w:rFonts w:cs="Arial"/>
          <w:b w:val="0"/>
          <w:sz w:val="22"/>
          <w:szCs w:val="22"/>
        </w:rPr>
        <w:t xml:space="preserve">eir support </w:t>
      </w:r>
      <w:r w:rsidRPr="009150C2">
        <w:rPr>
          <w:rFonts w:cs="Arial"/>
          <w:b w:val="0"/>
          <w:sz w:val="22"/>
          <w:szCs w:val="22"/>
        </w:rPr>
        <w:t xml:space="preserve">network and keep strong communication </w:t>
      </w:r>
      <w:r w:rsidR="002076B5">
        <w:rPr>
          <w:rFonts w:cs="Arial"/>
          <w:b w:val="0"/>
          <w:sz w:val="22"/>
          <w:szCs w:val="22"/>
        </w:rPr>
        <w:t xml:space="preserve">going. Help the child to identify </w:t>
      </w:r>
      <w:r w:rsidR="006C11E0">
        <w:rPr>
          <w:rFonts w:cs="Arial"/>
          <w:b w:val="0"/>
          <w:sz w:val="22"/>
          <w:szCs w:val="22"/>
        </w:rPr>
        <w:t xml:space="preserve">a trusted adult or adults and how they make contact. </w:t>
      </w:r>
      <w:r w:rsidRPr="009150C2">
        <w:rPr>
          <w:rFonts w:cs="Arial"/>
          <w:b w:val="0"/>
          <w:sz w:val="22"/>
          <w:szCs w:val="22"/>
        </w:rPr>
        <w:t xml:space="preserve">This </w:t>
      </w:r>
      <w:r w:rsidR="006C11E0">
        <w:rPr>
          <w:rFonts w:cs="Arial"/>
          <w:b w:val="0"/>
          <w:sz w:val="22"/>
          <w:szCs w:val="22"/>
        </w:rPr>
        <w:t xml:space="preserve">can include </w:t>
      </w:r>
      <w:r w:rsidRPr="009150C2">
        <w:rPr>
          <w:rFonts w:cs="Arial"/>
          <w:b w:val="0"/>
          <w:sz w:val="22"/>
          <w:szCs w:val="22"/>
        </w:rPr>
        <w:t xml:space="preserve">supporting </w:t>
      </w:r>
      <w:r w:rsidR="00D23366">
        <w:rPr>
          <w:rFonts w:cs="Arial"/>
          <w:b w:val="0"/>
          <w:sz w:val="22"/>
          <w:szCs w:val="22"/>
        </w:rPr>
        <w:t>children t</w:t>
      </w:r>
      <w:r w:rsidRPr="009150C2">
        <w:rPr>
          <w:rFonts w:cs="Arial"/>
          <w:b w:val="0"/>
          <w:sz w:val="22"/>
          <w:szCs w:val="22"/>
        </w:rPr>
        <w:t>o access constructive activities such as education, apprenticeships, work experience, youth groups etc.</w:t>
      </w:r>
    </w:p>
    <w:p w14:paraId="2E4DC1DB" w14:textId="77777777" w:rsidR="00AD04DF" w:rsidRDefault="007920F6" w:rsidP="00CB348C">
      <w:pPr>
        <w:spacing w:after="120"/>
        <w:jc w:val="both"/>
        <w:rPr>
          <w:rFonts w:cs="Arial"/>
          <w:b w:val="0"/>
          <w:sz w:val="22"/>
          <w:szCs w:val="22"/>
        </w:rPr>
      </w:pPr>
      <w:r>
        <w:rPr>
          <w:rFonts w:cs="Arial"/>
          <w:b w:val="0"/>
          <w:sz w:val="22"/>
          <w:szCs w:val="22"/>
        </w:rPr>
        <w:t xml:space="preserve">Further Hampshire specific </w:t>
      </w:r>
      <w:r w:rsidR="00AD04DF">
        <w:rPr>
          <w:rFonts w:cs="Arial"/>
          <w:b w:val="0"/>
          <w:sz w:val="22"/>
          <w:szCs w:val="22"/>
        </w:rPr>
        <w:t xml:space="preserve">tools are: </w:t>
      </w:r>
    </w:p>
    <w:p w14:paraId="046519CF" w14:textId="77777777" w:rsidR="00AD04DF" w:rsidRDefault="00AD04DF" w:rsidP="00CB348C">
      <w:pPr>
        <w:spacing w:after="120"/>
        <w:jc w:val="both"/>
        <w:rPr>
          <w:rFonts w:cs="Arial"/>
          <w:b w:val="0"/>
          <w:sz w:val="22"/>
          <w:szCs w:val="22"/>
        </w:rPr>
      </w:pPr>
    </w:p>
    <w:tbl>
      <w:tblPr>
        <w:tblStyle w:val="TableGrid"/>
        <w:tblW w:w="0" w:type="auto"/>
        <w:tblLook w:val="04A0" w:firstRow="1" w:lastRow="0" w:firstColumn="1" w:lastColumn="0" w:noHBand="0" w:noVBand="1"/>
      </w:tblPr>
      <w:tblGrid>
        <w:gridCol w:w="2122"/>
        <w:gridCol w:w="4368"/>
        <w:gridCol w:w="3246"/>
      </w:tblGrid>
      <w:tr w:rsidR="00AD04DF" w14:paraId="6FE28314" w14:textId="77777777" w:rsidTr="0059300C">
        <w:tc>
          <w:tcPr>
            <w:tcW w:w="2122" w:type="dxa"/>
          </w:tcPr>
          <w:p w14:paraId="53C5EB20" w14:textId="5B24818F" w:rsidR="00AD04DF" w:rsidRDefault="00D9387B" w:rsidP="00760708">
            <w:pPr>
              <w:spacing w:after="120"/>
              <w:jc w:val="center"/>
              <w:rPr>
                <w:rFonts w:cs="Arial"/>
                <w:b w:val="0"/>
                <w:sz w:val="22"/>
                <w:szCs w:val="22"/>
              </w:rPr>
            </w:pPr>
            <w:r>
              <w:rPr>
                <w:rFonts w:cs="Arial"/>
                <w:b w:val="0"/>
                <w:sz w:val="22"/>
                <w:szCs w:val="22"/>
              </w:rPr>
              <w:t xml:space="preserve">NRM - </w:t>
            </w:r>
            <w:r w:rsidR="003C6DF6">
              <w:rPr>
                <w:rFonts w:cs="Arial"/>
                <w:b w:val="0"/>
                <w:sz w:val="22"/>
                <w:szCs w:val="22"/>
              </w:rPr>
              <w:t>National Referral mechanism</w:t>
            </w:r>
          </w:p>
        </w:tc>
        <w:tc>
          <w:tcPr>
            <w:tcW w:w="4368" w:type="dxa"/>
          </w:tcPr>
          <w:p w14:paraId="6AD9FDDE" w14:textId="0F1A776D" w:rsidR="00AD04DF" w:rsidRDefault="003C6DF6" w:rsidP="00760708">
            <w:pPr>
              <w:spacing w:after="120"/>
              <w:jc w:val="center"/>
              <w:rPr>
                <w:rFonts w:cs="Arial"/>
                <w:b w:val="0"/>
                <w:sz w:val="22"/>
                <w:szCs w:val="22"/>
              </w:rPr>
            </w:pPr>
            <w:r>
              <w:rPr>
                <w:rFonts w:cs="Arial"/>
                <w:b w:val="0"/>
                <w:sz w:val="22"/>
                <w:szCs w:val="22"/>
              </w:rPr>
              <w:t>Used to report trafficked children to the Home Office</w:t>
            </w:r>
          </w:p>
        </w:tc>
        <w:tc>
          <w:tcPr>
            <w:tcW w:w="3246" w:type="dxa"/>
          </w:tcPr>
          <w:p w14:paraId="47ED2648" w14:textId="3FACD4F6" w:rsidR="0059300C" w:rsidRDefault="00755B1D" w:rsidP="00760708">
            <w:pPr>
              <w:spacing w:after="120"/>
              <w:jc w:val="center"/>
              <w:rPr>
                <w:rFonts w:cs="Arial"/>
                <w:b w:val="0"/>
                <w:sz w:val="22"/>
                <w:szCs w:val="22"/>
              </w:rPr>
            </w:pPr>
            <w:r>
              <w:rPr>
                <w:rFonts w:cs="Arial"/>
                <w:b w:val="0"/>
                <w:sz w:val="22"/>
                <w:szCs w:val="22"/>
              </w:rPr>
              <w:t>Hampshire</w:t>
            </w:r>
            <w:r w:rsidR="0059300C">
              <w:rPr>
                <w:rFonts w:cs="Arial"/>
                <w:b w:val="0"/>
                <w:sz w:val="22"/>
                <w:szCs w:val="22"/>
              </w:rPr>
              <w:t xml:space="preserve"> is currently updating its policy and process</w:t>
            </w:r>
            <w:r>
              <w:rPr>
                <w:rFonts w:cs="Arial"/>
                <w:b w:val="0"/>
                <w:sz w:val="22"/>
                <w:szCs w:val="22"/>
              </w:rPr>
              <w:t xml:space="preserve"> </w:t>
            </w:r>
            <w:r w:rsidR="0059300C">
              <w:rPr>
                <w:rFonts w:cs="Arial"/>
                <w:b w:val="0"/>
                <w:sz w:val="22"/>
                <w:szCs w:val="22"/>
              </w:rPr>
              <w:t>an</w:t>
            </w:r>
            <w:r>
              <w:rPr>
                <w:rFonts w:cs="Arial"/>
                <w:b w:val="0"/>
                <w:sz w:val="22"/>
                <w:szCs w:val="22"/>
              </w:rPr>
              <w:t>d</w:t>
            </w:r>
            <w:r w:rsidR="0059300C">
              <w:rPr>
                <w:rFonts w:cs="Arial"/>
                <w:b w:val="0"/>
                <w:sz w:val="22"/>
                <w:szCs w:val="22"/>
              </w:rPr>
              <w:t xml:space="preserve"> a link wi</w:t>
            </w:r>
            <w:r>
              <w:rPr>
                <w:rFonts w:cs="Arial"/>
                <w:b w:val="0"/>
                <w:sz w:val="22"/>
                <w:szCs w:val="22"/>
              </w:rPr>
              <w:t>l</w:t>
            </w:r>
            <w:r w:rsidR="0059300C">
              <w:rPr>
                <w:rFonts w:cs="Arial"/>
                <w:b w:val="0"/>
                <w:sz w:val="22"/>
                <w:szCs w:val="22"/>
              </w:rPr>
              <w:t>l be available shortly</w:t>
            </w:r>
          </w:p>
        </w:tc>
      </w:tr>
      <w:tr w:rsidR="00AD04DF" w14:paraId="7F3D9CCA" w14:textId="77777777" w:rsidTr="0059300C">
        <w:tc>
          <w:tcPr>
            <w:tcW w:w="2122" w:type="dxa"/>
          </w:tcPr>
          <w:p w14:paraId="5FCB77D2" w14:textId="4B252CDA" w:rsidR="00AD04DF" w:rsidRDefault="00755B1D" w:rsidP="00760708">
            <w:pPr>
              <w:spacing w:after="120"/>
              <w:jc w:val="center"/>
              <w:rPr>
                <w:rFonts w:cs="Arial"/>
                <w:b w:val="0"/>
                <w:sz w:val="22"/>
                <w:szCs w:val="22"/>
              </w:rPr>
            </w:pPr>
            <w:r>
              <w:rPr>
                <w:rFonts w:cs="Arial"/>
                <w:b w:val="0"/>
                <w:sz w:val="22"/>
                <w:szCs w:val="22"/>
              </w:rPr>
              <w:t>C5</w:t>
            </w:r>
          </w:p>
        </w:tc>
        <w:tc>
          <w:tcPr>
            <w:tcW w:w="4368" w:type="dxa"/>
          </w:tcPr>
          <w:p w14:paraId="1BC0A050" w14:textId="6F2D1E89" w:rsidR="00AD04DF" w:rsidRPr="00F17E67" w:rsidRDefault="00F17E67" w:rsidP="00760708">
            <w:pPr>
              <w:spacing w:after="120"/>
              <w:jc w:val="center"/>
              <w:rPr>
                <w:rFonts w:cs="Arial"/>
                <w:b w:val="0"/>
                <w:bCs/>
                <w:sz w:val="22"/>
                <w:szCs w:val="22"/>
              </w:rPr>
            </w:pPr>
            <w:r w:rsidRPr="00F17E67">
              <w:rPr>
                <w:rFonts w:cs="Arial"/>
                <w:b w:val="0"/>
                <w:bCs/>
                <w:color w:val="3C3C3B"/>
                <w:sz w:val="22"/>
                <w:szCs w:val="22"/>
              </w:rPr>
              <w:t xml:space="preserve">The “C5” notice informs the person that the police have concerns about their sexual behaviour; it then describes </w:t>
            </w:r>
            <w:proofErr w:type="gramStart"/>
            <w:r w:rsidRPr="00F17E67">
              <w:rPr>
                <w:rFonts w:cs="Arial"/>
                <w:b w:val="0"/>
                <w:bCs/>
                <w:color w:val="3C3C3B"/>
                <w:sz w:val="22"/>
                <w:szCs w:val="22"/>
              </w:rPr>
              <w:t>a number of</w:t>
            </w:r>
            <w:proofErr w:type="gramEnd"/>
            <w:r w:rsidRPr="00F17E67">
              <w:rPr>
                <w:rFonts w:cs="Arial"/>
                <w:b w:val="0"/>
                <w:bCs/>
                <w:color w:val="3C3C3B"/>
                <w:sz w:val="22"/>
                <w:szCs w:val="22"/>
              </w:rPr>
              <w:t xml:space="preserve"> offences related to child sexual exploitation and the aim is said to be to educate and inform people about their behaviour.</w:t>
            </w:r>
          </w:p>
        </w:tc>
        <w:tc>
          <w:tcPr>
            <w:tcW w:w="3246" w:type="dxa"/>
          </w:tcPr>
          <w:p w14:paraId="53998BFE" w14:textId="77777777" w:rsidR="002154BD" w:rsidRDefault="002154BD" w:rsidP="00760708">
            <w:pPr>
              <w:spacing w:after="120"/>
              <w:jc w:val="center"/>
              <w:rPr>
                <w:rFonts w:cs="Arial"/>
                <w:b w:val="0"/>
                <w:sz w:val="22"/>
                <w:szCs w:val="22"/>
              </w:rPr>
            </w:pPr>
          </w:p>
          <w:p w14:paraId="3EBB97BE" w14:textId="77777777" w:rsidR="002154BD" w:rsidRDefault="002154BD" w:rsidP="00760708">
            <w:pPr>
              <w:spacing w:after="120"/>
              <w:jc w:val="center"/>
              <w:rPr>
                <w:rFonts w:cs="Arial"/>
                <w:b w:val="0"/>
                <w:sz w:val="22"/>
                <w:szCs w:val="22"/>
              </w:rPr>
            </w:pPr>
          </w:p>
          <w:p w14:paraId="47D2DB8D" w14:textId="449C642B" w:rsidR="00AD04DF" w:rsidRDefault="00755B1D" w:rsidP="00760708">
            <w:pPr>
              <w:spacing w:after="120"/>
              <w:jc w:val="center"/>
              <w:rPr>
                <w:rFonts w:cs="Arial"/>
                <w:b w:val="0"/>
                <w:sz w:val="22"/>
                <w:szCs w:val="22"/>
              </w:rPr>
            </w:pPr>
            <w:r>
              <w:rPr>
                <w:rFonts w:cs="Arial"/>
                <w:b w:val="0"/>
                <w:sz w:val="22"/>
                <w:szCs w:val="22"/>
              </w:rPr>
              <w:t>Police Form</w:t>
            </w:r>
            <w:r w:rsidR="00760708">
              <w:rPr>
                <w:rFonts w:cs="Arial"/>
                <w:b w:val="0"/>
                <w:sz w:val="22"/>
                <w:szCs w:val="22"/>
              </w:rPr>
              <w:t xml:space="preserve"> only</w:t>
            </w:r>
          </w:p>
        </w:tc>
      </w:tr>
      <w:tr w:rsidR="00AD04DF" w14:paraId="0733A7E2" w14:textId="77777777" w:rsidTr="0059300C">
        <w:tc>
          <w:tcPr>
            <w:tcW w:w="2122" w:type="dxa"/>
          </w:tcPr>
          <w:p w14:paraId="79B4F926" w14:textId="4F9C04B8" w:rsidR="00AD04DF" w:rsidRDefault="00D9387B" w:rsidP="00760708">
            <w:pPr>
              <w:spacing w:after="120"/>
              <w:jc w:val="center"/>
              <w:rPr>
                <w:rFonts w:cs="Arial"/>
                <w:b w:val="0"/>
                <w:sz w:val="22"/>
                <w:szCs w:val="22"/>
              </w:rPr>
            </w:pPr>
            <w:r>
              <w:rPr>
                <w:rFonts w:cs="Arial"/>
                <w:b w:val="0"/>
                <w:sz w:val="22"/>
                <w:szCs w:val="22"/>
              </w:rPr>
              <w:t>CPI – Community Partnership Information Form</w:t>
            </w:r>
          </w:p>
        </w:tc>
        <w:tc>
          <w:tcPr>
            <w:tcW w:w="4368" w:type="dxa"/>
          </w:tcPr>
          <w:p w14:paraId="2EC72C1A" w14:textId="66A963EA" w:rsidR="00AD04DF" w:rsidRPr="00A75138" w:rsidRDefault="00A75138" w:rsidP="00760708">
            <w:pPr>
              <w:spacing w:after="120"/>
              <w:jc w:val="center"/>
              <w:rPr>
                <w:rFonts w:cs="Arial"/>
                <w:b w:val="0"/>
                <w:bCs/>
                <w:sz w:val="22"/>
                <w:szCs w:val="22"/>
              </w:rPr>
            </w:pPr>
            <w:r>
              <w:rPr>
                <w:rFonts w:cs="Arial"/>
                <w:b w:val="0"/>
                <w:bCs/>
                <w:sz w:val="22"/>
                <w:szCs w:val="22"/>
              </w:rPr>
              <w:t>P</w:t>
            </w:r>
            <w:r w:rsidRPr="00A75138">
              <w:rPr>
                <w:rFonts w:cs="Arial"/>
                <w:b w:val="0"/>
                <w:bCs/>
                <w:sz w:val="22"/>
                <w:szCs w:val="22"/>
              </w:rPr>
              <w:t xml:space="preserve">artner agencies </w:t>
            </w:r>
            <w:r>
              <w:rPr>
                <w:rFonts w:cs="Arial"/>
                <w:b w:val="0"/>
                <w:bCs/>
                <w:sz w:val="22"/>
                <w:szCs w:val="22"/>
              </w:rPr>
              <w:t xml:space="preserve">are asked to </w:t>
            </w:r>
            <w:r w:rsidRPr="00A75138">
              <w:rPr>
                <w:rFonts w:cs="Arial"/>
                <w:b w:val="0"/>
                <w:bCs/>
                <w:sz w:val="22"/>
                <w:szCs w:val="22"/>
              </w:rPr>
              <w:t xml:space="preserve">submit intelligence on CPI forms to ensure </w:t>
            </w:r>
            <w:r w:rsidR="008E68E7">
              <w:rPr>
                <w:rFonts w:cs="Arial"/>
                <w:b w:val="0"/>
                <w:bCs/>
                <w:sz w:val="22"/>
                <w:szCs w:val="22"/>
              </w:rPr>
              <w:t>the</w:t>
            </w:r>
            <w:r w:rsidR="007314F8">
              <w:rPr>
                <w:rFonts w:cs="Arial"/>
                <w:b w:val="0"/>
                <w:bCs/>
                <w:sz w:val="22"/>
                <w:szCs w:val="22"/>
              </w:rPr>
              <w:t>r</w:t>
            </w:r>
            <w:r w:rsidR="008E68E7">
              <w:rPr>
                <w:rFonts w:cs="Arial"/>
                <w:b w:val="0"/>
                <w:bCs/>
                <w:sz w:val="22"/>
                <w:szCs w:val="22"/>
              </w:rPr>
              <w:t xml:space="preserve">e is an accurate </w:t>
            </w:r>
            <w:r w:rsidRPr="00A75138">
              <w:rPr>
                <w:rFonts w:cs="Arial"/>
                <w:b w:val="0"/>
                <w:bCs/>
                <w:sz w:val="22"/>
                <w:szCs w:val="22"/>
              </w:rPr>
              <w:t xml:space="preserve">intelligence </w:t>
            </w:r>
            <w:r w:rsidR="008E68E7">
              <w:rPr>
                <w:rFonts w:cs="Arial"/>
                <w:b w:val="0"/>
                <w:bCs/>
                <w:sz w:val="22"/>
                <w:szCs w:val="22"/>
              </w:rPr>
              <w:t xml:space="preserve">picture </w:t>
            </w:r>
            <w:r w:rsidRPr="00A75138">
              <w:rPr>
                <w:rFonts w:cs="Arial"/>
                <w:b w:val="0"/>
                <w:bCs/>
                <w:sz w:val="22"/>
                <w:szCs w:val="22"/>
              </w:rPr>
              <w:t xml:space="preserve">on </w:t>
            </w:r>
            <w:r w:rsidR="008E68E7">
              <w:rPr>
                <w:rFonts w:cs="Arial"/>
                <w:b w:val="0"/>
                <w:bCs/>
                <w:sz w:val="22"/>
                <w:szCs w:val="22"/>
              </w:rPr>
              <w:t>p</w:t>
            </w:r>
            <w:r w:rsidRPr="00A75138">
              <w:rPr>
                <w:rFonts w:cs="Arial"/>
                <w:b w:val="0"/>
                <w:bCs/>
                <w:sz w:val="22"/>
                <w:szCs w:val="22"/>
              </w:rPr>
              <w:t>erpetrators who are exploiting children, and to ensure that the Police have accurate information to safeguard children</w:t>
            </w:r>
          </w:p>
        </w:tc>
        <w:tc>
          <w:tcPr>
            <w:tcW w:w="3246" w:type="dxa"/>
          </w:tcPr>
          <w:p w14:paraId="52F8BABA" w14:textId="77777777" w:rsidR="00FA2057" w:rsidRDefault="00FA2057" w:rsidP="00760708">
            <w:pPr>
              <w:spacing w:after="120"/>
              <w:jc w:val="center"/>
              <w:rPr>
                <w:rFonts w:cs="Arial"/>
                <w:b w:val="0"/>
                <w:sz w:val="22"/>
                <w:szCs w:val="22"/>
              </w:rPr>
            </w:pPr>
          </w:p>
          <w:p w14:paraId="11D442FE" w14:textId="77777777" w:rsidR="00FA2057" w:rsidRDefault="00FA2057" w:rsidP="00760708">
            <w:pPr>
              <w:spacing w:after="120"/>
              <w:jc w:val="center"/>
              <w:rPr>
                <w:rFonts w:cs="Arial"/>
                <w:b w:val="0"/>
                <w:sz w:val="22"/>
                <w:szCs w:val="22"/>
              </w:rPr>
            </w:pPr>
          </w:p>
          <w:p w14:paraId="29F3C0AE" w14:textId="2B20511B" w:rsidR="00AD04DF" w:rsidRDefault="0094262F" w:rsidP="00760708">
            <w:pPr>
              <w:spacing w:after="120"/>
              <w:jc w:val="center"/>
              <w:rPr>
                <w:rFonts w:cs="Arial"/>
                <w:b w:val="0"/>
                <w:sz w:val="22"/>
                <w:szCs w:val="22"/>
              </w:rPr>
            </w:pPr>
            <w:hyperlink r:id="rId16" w:history="1">
              <w:r w:rsidR="00AB530B">
                <w:rPr>
                  <w:rStyle w:val="Hyperlink"/>
                  <w:rFonts w:cs="Arial"/>
                  <w:b w:val="0"/>
                  <w:sz w:val="22"/>
                  <w:szCs w:val="22"/>
                </w:rPr>
                <w:t>CPI</w:t>
              </w:r>
            </w:hyperlink>
          </w:p>
        </w:tc>
      </w:tr>
      <w:tr w:rsidR="000E22AB" w14:paraId="704EC758" w14:textId="77777777" w:rsidTr="0059300C">
        <w:tc>
          <w:tcPr>
            <w:tcW w:w="2122" w:type="dxa"/>
          </w:tcPr>
          <w:p w14:paraId="6ADB8780" w14:textId="173A2D09" w:rsidR="000E22AB" w:rsidRDefault="000E22AB" w:rsidP="00760708">
            <w:pPr>
              <w:spacing w:after="120"/>
              <w:jc w:val="center"/>
              <w:rPr>
                <w:rFonts w:cs="Arial"/>
                <w:b w:val="0"/>
                <w:sz w:val="22"/>
                <w:szCs w:val="22"/>
              </w:rPr>
            </w:pPr>
            <w:r>
              <w:rPr>
                <w:rFonts w:cs="Arial"/>
                <w:b w:val="0"/>
                <w:sz w:val="22"/>
                <w:szCs w:val="22"/>
              </w:rPr>
              <w:t>Op Fortress</w:t>
            </w:r>
          </w:p>
        </w:tc>
        <w:tc>
          <w:tcPr>
            <w:tcW w:w="4368" w:type="dxa"/>
          </w:tcPr>
          <w:p w14:paraId="21643A31" w14:textId="7A0917CB" w:rsidR="00652451" w:rsidRPr="00652451" w:rsidRDefault="00652451" w:rsidP="00652451">
            <w:pPr>
              <w:rPr>
                <w:rFonts w:eastAsia="Calibri" w:cs="Arial"/>
                <w:b w:val="0"/>
                <w:color w:val="000000" w:themeColor="text1"/>
                <w:sz w:val="24"/>
                <w:lang w:eastAsia="en-US"/>
              </w:rPr>
            </w:pPr>
            <w:r>
              <w:rPr>
                <w:rFonts w:eastAsia="Calibri" w:cs="Arial"/>
                <w:b w:val="0"/>
                <w:color w:val="000000" w:themeColor="text1"/>
                <w:sz w:val="24"/>
                <w:lang w:eastAsia="en-US"/>
              </w:rPr>
              <w:t>B</w:t>
            </w:r>
            <w:r w:rsidRPr="00652451">
              <w:rPr>
                <w:rFonts w:eastAsia="Calibri" w:cs="Arial"/>
                <w:b w:val="0"/>
                <w:color w:val="000000" w:themeColor="text1"/>
                <w:sz w:val="24"/>
                <w:lang w:eastAsia="en-US"/>
              </w:rPr>
              <w:t xml:space="preserve">randing used by </w:t>
            </w:r>
            <w:r>
              <w:rPr>
                <w:rFonts w:eastAsia="Calibri" w:cs="Arial"/>
                <w:b w:val="0"/>
                <w:color w:val="000000" w:themeColor="text1"/>
                <w:sz w:val="24"/>
                <w:lang w:eastAsia="en-US"/>
              </w:rPr>
              <w:t xml:space="preserve">Police </w:t>
            </w:r>
            <w:r w:rsidRPr="00652451">
              <w:rPr>
                <w:rFonts w:eastAsia="Calibri" w:cs="Arial"/>
                <w:b w:val="0"/>
                <w:color w:val="000000" w:themeColor="text1"/>
                <w:sz w:val="24"/>
                <w:lang w:eastAsia="en-US"/>
              </w:rPr>
              <w:t>districts in relation to operations that conduct and interv</w:t>
            </w:r>
            <w:r>
              <w:rPr>
                <w:rFonts w:eastAsia="Calibri" w:cs="Arial"/>
                <w:b w:val="0"/>
                <w:color w:val="000000" w:themeColor="text1"/>
                <w:sz w:val="24"/>
                <w:lang w:eastAsia="en-US"/>
              </w:rPr>
              <w:t xml:space="preserve">ene around </w:t>
            </w:r>
            <w:r w:rsidRPr="00652451">
              <w:rPr>
                <w:rFonts w:eastAsia="Calibri" w:cs="Arial"/>
                <w:b w:val="0"/>
                <w:color w:val="000000" w:themeColor="text1"/>
                <w:sz w:val="24"/>
                <w:lang w:eastAsia="en-US"/>
              </w:rPr>
              <w:t>drug related harm.</w:t>
            </w:r>
          </w:p>
          <w:p w14:paraId="02EA3AFB" w14:textId="6657C334" w:rsidR="000E22AB" w:rsidRPr="00912BAC" w:rsidRDefault="000E22AB" w:rsidP="00760708">
            <w:pPr>
              <w:spacing w:after="120"/>
              <w:jc w:val="center"/>
              <w:rPr>
                <w:rFonts w:cs="Arial"/>
                <w:b w:val="0"/>
                <w:sz w:val="22"/>
                <w:szCs w:val="22"/>
                <w:highlight w:val="yellow"/>
              </w:rPr>
            </w:pPr>
          </w:p>
        </w:tc>
        <w:tc>
          <w:tcPr>
            <w:tcW w:w="3246" w:type="dxa"/>
          </w:tcPr>
          <w:p w14:paraId="1C6FE498" w14:textId="77777777" w:rsidR="000E22AB" w:rsidRDefault="000E22AB" w:rsidP="00760708">
            <w:pPr>
              <w:spacing w:after="120"/>
              <w:jc w:val="center"/>
              <w:rPr>
                <w:rFonts w:cs="Arial"/>
                <w:b w:val="0"/>
                <w:sz w:val="22"/>
                <w:szCs w:val="22"/>
              </w:rPr>
            </w:pPr>
          </w:p>
          <w:p w14:paraId="6EE55DDD" w14:textId="752794FE" w:rsidR="00652451" w:rsidRDefault="00652451" w:rsidP="00760708">
            <w:pPr>
              <w:spacing w:after="120"/>
              <w:jc w:val="center"/>
              <w:rPr>
                <w:rFonts w:cs="Arial"/>
                <w:b w:val="0"/>
                <w:sz w:val="22"/>
                <w:szCs w:val="22"/>
              </w:rPr>
            </w:pPr>
            <w:r>
              <w:rPr>
                <w:rFonts w:cs="Arial"/>
                <w:b w:val="0"/>
                <w:sz w:val="22"/>
                <w:szCs w:val="22"/>
              </w:rPr>
              <w:t xml:space="preserve">Police Only </w:t>
            </w:r>
          </w:p>
        </w:tc>
      </w:tr>
      <w:tr w:rsidR="00387A50" w14:paraId="6ACC4B8E" w14:textId="77777777" w:rsidTr="0059300C">
        <w:tc>
          <w:tcPr>
            <w:tcW w:w="2122" w:type="dxa"/>
          </w:tcPr>
          <w:p w14:paraId="6ED78DA1" w14:textId="2709A39D" w:rsidR="00387A50" w:rsidRDefault="00387A50" w:rsidP="00760708">
            <w:pPr>
              <w:spacing w:after="120"/>
              <w:jc w:val="center"/>
              <w:rPr>
                <w:rFonts w:cs="Arial"/>
                <w:b w:val="0"/>
                <w:sz w:val="22"/>
                <w:szCs w:val="22"/>
              </w:rPr>
            </w:pPr>
            <w:r>
              <w:rPr>
                <w:rFonts w:cs="Arial"/>
                <w:b w:val="0"/>
                <w:sz w:val="22"/>
                <w:szCs w:val="22"/>
              </w:rPr>
              <w:t xml:space="preserve">Fearless </w:t>
            </w:r>
          </w:p>
        </w:tc>
        <w:tc>
          <w:tcPr>
            <w:tcW w:w="4368" w:type="dxa"/>
          </w:tcPr>
          <w:p w14:paraId="5E6152F2" w14:textId="1ABB33ED" w:rsidR="00387A50" w:rsidRPr="00912BAC" w:rsidRDefault="0096021D" w:rsidP="00266F33">
            <w:pPr>
              <w:pStyle w:val="NormalWeb"/>
              <w:shd w:val="clear" w:color="auto" w:fill="FFFFFF"/>
              <w:spacing w:before="0" w:beforeAutospacing="0" w:after="300" w:afterAutospacing="0"/>
              <w:rPr>
                <w:rFonts w:cs="Arial"/>
                <w:b/>
                <w:sz w:val="22"/>
                <w:szCs w:val="22"/>
                <w:highlight w:val="yellow"/>
              </w:rPr>
            </w:pPr>
            <w:r w:rsidRPr="00E71B7E">
              <w:rPr>
                <w:rFonts w:ascii="Arial" w:hAnsi="Arial" w:cs="Arial"/>
                <w:sz w:val="22"/>
                <w:szCs w:val="22"/>
              </w:rPr>
              <w:t>Fearless is a site where you can access non-judgemental information and advice about crime and criminality</w:t>
            </w:r>
            <w:r w:rsidRPr="00045B36">
              <w:rPr>
                <w:rFonts w:ascii="Arial" w:hAnsi="Arial" w:cs="Arial"/>
              </w:rPr>
              <w:t>.</w:t>
            </w:r>
          </w:p>
        </w:tc>
        <w:tc>
          <w:tcPr>
            <w:tcW w:w="3246" w:type="dxa"/>
          </w:tcPr>
          <w:p w14:paraId="65DCB7C2" w14:textId="77777777" w:rsidR="00266F33" w:rsidRDefault="00266F33" w:rsidP="00760708">
            <w:pPr>
              <w:spacing w:after="120"/>
              <w:jc w:val="center"/>
              <w:rPr>
                <w:rFonts w:cs="Arial"/>
                <w:b w:val="0"/>
                <w:sz w:val="22"/>
                <w:szCs w:val="22"/>
              </w:rPr>
            </w:pPr>
          </w:p>
          <w:p w14:paraId="56B7F8B0" w14:textId="1AC3D55B" w:rsidR="00387A50" w:rsidRDefault="00387A50" w:rsidP="00760708">
            <w:pPr>
              <w:spacing w:after="120"/>
              <w:jc w:val="center"/>
              <w:rPr>
                <w:rFonts w:cs="Arial"/>
                <w:b w:val="0"/>
                <w:sz w:val="22"/>
                <w:szCs w:val="22"/>
              </w:rPr>
            </w:pPr>
            <w:r>
              <w:rPr>
                <w:rFonts w:cs="Arial"/>
                <w:b w:val="0"/>
                <w:sz w:val="22"/>
                <w:szCs w:val="22"/>
              </w:rPr>
              <w:t xml:space="preserve">Fearless.org </w:t>
            </w:r>
          </w:p>
        </w:tc>
      </w:tr>
    </w:tbl>
    <w:p w14:paraId="7855FECA" w14:textId="7812CD91" w:rsidR="007920F6" w:rsidRDefault="00AD04DF" w:rsidP="00CB348C">
      <w:pPr>
        <w:spacing w:after="120"/>
        <w:jc w:val="both"/>
        <w:rPr>
          <w:rFonts w:cs="Arial"/>
          <w:b w:val="0"/>
          <w:sz w:val="22"/>
          <w:szCs w:val="22"/>
        </w:rPr>
      </w:pPr>
      <w:r>
        <w:rPr>
          <w:rFonts w:cs="Arial"/>
          <w:b w:val="0"/>
          <w:sz w:val="22"/>
          <w:szCs w:val="22"/>
        </w:rPr>
        <w:t xml:space="preserve"> </w:t>
      </w:r>
    </w:p>
    <w:p w14:paraId="5EDC19FB" w14:textId="77777777" w:rsidR="007920F6" w:rsidRDefault="007920F6" w:rsidP="00CB348C">
      <w:pPr>
        <w:spacing w:after="120"/>
        <w:jc w:val="both"/>
        <w:rPr>
          <w:rFonts w:cs="Arial"/>
          <w:b w:val="0"/>
          <w:sz w:val="22"/>
          <w:szCs w:val="22"/>
        </w:rPr>
      </w:pPr>
    </w:p>
    <w:p w14:paraId="1CB5D84F" w14:textId="77777777" w:rsidR="007920F6" w:rsidRDefault="007920F6" w:rsidP="00CB348C">
      <w:pPr>
        <w:spacing w:after="120"/>
        <w:jc w:val="both"/>
        <w:rPr>
          <w:rFonts w:cs="Arial"/>
          <w:b w:val="0"/>
          <w:sz w:val="22"/>
          <w:szCs w:val="22"/>
        </w:rPr>
      </w:pPr>
    </w:p>
    <w:p w14:paraId="3050DEF2" w14:textId="3CDD9BFC" w:rsidR="00CB348C" w:rsidRDefault="00CB348C" w:rsidP="00CB348C">
      <w:pPr>
        <w:spacing w:after="120"/>
        <w:jc w:val="both"/>
        <w:rPr>
          <w:rFonts w:cs="Arial"/>
          <w:b w:val="0"/>
          <w:sz w:val="22"/>
          <w:szCs w:val="22"/>
        </w:rPr>
      </w:pPr>
      <w:r>
        <w:rPr>
          <w:rFonts w:cs="Arial"/>
          <w:b w:val="0"/>
          <w:sz w:val="22"/>
          <w:szCs w:val="22"/>
        </w:rPr>
        <w:t>Further information can be found at</w:t>
      </w:r>
      <w:r w:rsidR="008D7B09">
        <w:rPr>
          <w:rFonts w:cs="Arial"/>
          <w:b w:val="0"/>
          <w:sz w:val="22"/>
          <w:szCs w:val="22"/>
        </w:rPr>
        <w:t xml:space="preserve"> your Local Authorities Local Safeguarding Children’s Partnership</w:t>
      </w:r>
      <w:r>
        <w:rPr>
          <w:rFonts w:cs="Arial"/>
          <w:b w:val="0"/>
          <w:sz w:val="22"/>
          <w:szCs w:val="22"/>
        </w:rPr>
        <w:t xml:space="preserve">: </w:t>
      </w:r>
    </w:p>
    <w:p w14:paraId="079A63FE" w14:textId="77777777" w:rsidR="00CB348C" w:rsidRDefault="00CB348C" w:rsidP="00CB348C">
      <w:pPr>
        <w:spacing w:after="120"/>
        <w:jc w:val="both"/>
        <w:rPr>
          <w:rFonts w:cs="Arial"/>
          <w:b w:val="0"/>
          <w:sz w:val="22"/>
          <w:szCs w:val="22"/>
        </w:rPr>
      </w:pPr>
    </w:p>
    <w:tbl>
      <w:tblPr>
        <w:tblStyle w:val="TableGrid"/>
        <w:tblW w:w="9918" w:type="dxa"/>
        <w:tblLook w:val="04A0" w:firstRow="1" w:lastRow="0" w:firstColumn="1" w:lastColumn="0" w:noHBand="0" w:noVBand="1"/>
      </w:tblPr>
      <w:tblGrid>
        <w:gridCol w:w="1838"/>
        <w:gridCol w:w="8080"/>
      </w:tblGrid>
      <w:tr w:rsidR="00CB348C" w14:paraId="4A53C2DA" w14:textId="77777777" w:rsidTr="004373F2">
        <w:tc>
          <w:tcPr>
            <w:tcW w:w="1838" w:type="dxa"/>
          </w:tcPr>
          <w:p w14:paraId="2F7F12F1" w14:textId="36C9F4AA" w:rsidR="00CB348C" w:rsidRPr="001518C5" w:rsidRDefault="00CB348C" w:rsidP="00CB348C">
            <w:pPr>
              <w:spacing w:after="120"/>
              <w:jc w:val="both"/>
              <w:rPr>
                <w:rFonts w:cs="Arial"/>
                <w:bCs/>
                <w:sz w:val="24"/>
              </w:rPr>
            </w:pPr>
            <w:r w:rsidRPr="001518C5">
              <w:rPr>
                <w:rFonts w:cs="Arial"/>
                <w:bCs/>
                <w:sz w:val="24"/>
              </w:rPr>
              <w:t>Portsmouth</w:t>
            </w:r>
          </w:p>
        </w:tc>
        <w:tc>
          <w:tcPr>
            <w:tcW w:w="8080" w:type="dxa"/>
          </w:tcPr>
          <w:p w14:paraId="3906861C" w14:textId="5AE4A4D5" w:rsidR="008B5BA5" w:rsidRPr="000C10F6" w:rsidRDefault="0094262F" w:rsidP="00CB348C">
            <w:pPr>
              <w:spacing w:after="120"/>
              <w:jc w:val="both"/>
              <w:rPr>
                <w:rFonts w:cs="Arial"/>
                <w:b w:val="0"/>
                <w:bCs/>
                <w:sz w:val="22"/>
                <w:szCs w:val="22"/>
              </w:rPr>
            </w:pPr>
            <w:hyperlink r:id="rId17" w:history="1">
              <w:r w:rsidR="008B5BA5" w:rsidRPr="000C10F6">
                <w:rPr>
                  <w:rStyle w:val="Hyperlink"/>
                  <w:rFonts w:cs="Arial"/>
                  <w:b w:val="0"/>
                  <w:bCs/>
                  <w:sz w:val="22"/>
                  <w:szCs w:val="22"/>
                </w:rPr>
                <w:t>https://www.portsmouthscp.org.uk/professionals/child-sexual-exploitation/</w:t>
              </w:r>
            </w:hyperlink>
            <w:r w:rsidR="008B5BA5" w:rsidRPr="000C10F6">
              <w:rPr>
                <w:rFonts w:cs="Arial"/>
                <w:b w:val="0"/>
                <w:bCs/>
                <w:sz w:val="22"/>
                <w:szCs w:val="22"/>
              </w:rPr>
              <w:t xml:space="preserve"> </w:t>
            </w:r>
          </w:p>
        </w:tc>
      </w:tr>
      <w:tr w:rsidR="00CB348C" w14:paraId="39A634BE" w14:textId="77777777" w:rsidTr="004373F2">
        <w:tc>
          <w:tcPr>
            <w:tcW w:w="1838" w:type="dxa"/>
          </w:tcPr>
          <w:p w14:paraId="2CC82D96" w14:textId="7AB3E955" w:rsidR="00CB348C" w:rsidRPr="001518C5" w:rsidRDefault="008D7B09" w:rsidP="00CB348C">
            <w:pPr>
              <w:spacing w:after="120"/>
              <w:jc w:val="both"/>
              <w:rPr>
                <w:rFonts w:cs="Arial"/>
                <w:bCs/>
                <w:sz w:val="24"/>
              </w:rPr>
            </w:pPr>
            <w:r w:rsidRPr="001518C5">
              <w:rPr>
                <w:rFonts w:cs="Arial"/>
                <w:bCs/>
                <w:sz w:val="24"/>
              </w:rPr>
              <w:t>Southampton</w:t>
            </w:r>
          </w:p>
        </w:tc>
        <w:tc>
          <w:tcPr>
            <w:tcW w:w="8080" w:type="dxa"/>
          </w:tcPr>
          <w:p w14:paraId="1689A5B1" w14:textId="549ECB13" w:rsidR="00CB348C" w:rsidRDefault="0094262F" w:rsidP="00CB348C">
            <w:pPr>
              <w:spacing w:after="120"/>
              <w:jc w:val="both"/>
              <w:rPr>
                <w:rFonts w:cs="Arial"/>
                <w:b w:val="0"/>
                <w:sz w:val="22"/>
                <w:szCs w:val="22"/>
              </w:rPr>
            </w:pPr>
            <w:hyperlink r:id="rId18" w:history="1">
              <w:r w:rsidR="00A466B3" w:rsidRPr="00122EC9">
                <w:rPr>
                  <w:rStyle w:val="Hyperlink"/>
                  <w:rFonts w:cs="Arial"/>
                  <w:b w:val="0"/>
                  <w:sz w:val="22"/>
                  <w:szCs w:val="22"/>
                </w:rPr>
                <w:t>https://southamptonscp.org.uk/child-exploitation/</w:t>
              </w:r>
            </w:hyperlink>
            <w:r w:rsidR="00A466B3">
              <w:rPr>
                <w:rFonts w:cs="Arial"/>
                <w:b w:val="0"/>
                <w:sz w:val="22"/>
                <w:szCs w:val="22"/>
              </w:rPr>
              <w:t xml:space="preserve"> </w:t>
            </w:r>
          </w:p>
        </w:tc>
      </w:tr>
      <w:tr w:rsidR="00CB348C" w14:paraId="7AFE75CA" w14:textId="77777777" w:rsidTr="004373F2">
        <w:tc>
          <w:tcPr>
            <w:tcW w:w="1838" w:type="dxa"/>
          </w:tcPr>
          <w:p w14:paraId="14823475" w14:textId="2353BCFF" w:rsidR="00CB348C" w:rsidRPr="001518C5" w:rsidRDefault="008D7B09" w:rsidP="00CB348C">
            <w:pPr>
              <w:spacing w:after="120"/>
              <w:jc w:val="both"/>
              <w:rPr>
                <w:rFonts w:cs="Arial"/>
                <w:bCs/>
                <w:sz w:val="24"/>
              </w:rPr>
            </w:pPr>
            <w:r w:rsidRPr="001518C5">
              <w:rPr>
                <w:rFonts w:cs="Arial"/>
                <w:bCs/>
                <w:sz w:val="24"/>
              </w:rPr>
              <w:t>Isle of Wight</w:t>
            </w:r>
          </w:p>
        </w:tc>
        <w:tc>
          <w:tcPr>
            <w:tcW w:w="8080" w:type="dxa"/>
          </w:tcPr>
          <w:p w14:paraId="6223303D" w14:textId="70847613" w:rsidR="00CB348C" w:rsidRDefault="0094262F" w:rsidP="00CB348C">
            <w:pPr>
              <w:spacing w:after="120"/>
              <w:jc w:val="both"/>
              <w:rPr>
                <w:rFonts w:cs="Arial"/>
                <w:b w:val="0"/>
                <w:sz w:val="22"/>
                <w:szCs w:val="22"/>
              </w:rPr>
            </w:pPr>
            <w:hyperlink r:id="rId19" w:history="1">
              <w:r w:rsidR="00824204" w:rsidRPr="00122EC9">
                <w:rPr>
                  <w:rStyle w:val="Hyperlink"/>
                  <w:rFonts w:cs="Arial"/>
                  <w:b w:val="0"/>
                  <w:sz w:val="22"/>
                  <w:szCs w:val="22"/>
                </w:rPr>
                <w:t>https://www.iowscp.org.uk/child-exploitation3</w:t>
              </w:r>
            </w:hyperlink>
            <w:r w:rsidR="00824204">
              <w:rPr>
                <w:rFonts w:cs="Arial"/>
                <w:b w:val="0"/>
                <w:sz w:val="22"/>
                <w:szCs w:val="22"/>
              </w:rPr>
              <w:t xml:space="preserve"> </w:t>
            </w:r>
          </w:p>
        </w:tc>
      </w:tr>
      <w:tr w:rsidR="00CB348C" w14:paraId="47D399AE" w14:textId="77777777" w:rsidTr="004373F2">
        <w:tc>
          <w:tcPr>
            <w:tcW w:w="1838" w:type="dxa"/>
          </w:tcPr>
          <w:p w14:paraId="041BB66F" w14:textId="1556722E" w:rsidR="00CB348C" w:rsidRPr="001518C5" w:rsidRDefault="008D7B09" w:rsidP="00CB348C">
            <w:pPr>
              <w:spacing w:after="120"/>
              <w:jc w:val="both"/>
              <w:rPr>
                <w:rFonts w:cs="Arial"/>
                <w:bCs/>
                <w:sz w:val="24"/>
              </w:rPr>
            </w:pPr>
            <w:r w:rsidRPr="001518C5">
              <w:rPr>
                <w:rFonts w:cs="Arial"/>
                <w:bCs/>
                <w:sz w:val="24"/>
              </w:rPr>
              <w:t xml:space="preserve">Hampshire </w:t>
            </w:r>
          </w:p>
        </w:tc>
        <w:tc>
          <w:tcPr>
            <w:tcW w:w="8080" w:type="dxa"/>
          </w:tcPr>
          <w:p w14:paraId="36326EDB" w14:textId="76668952" w:rsidR="00CB348C" w:rsidRDefault="0094262F" w:rsidP="00CB348C">
            <w:pPr>
              <w:spacing w:after="120"/>
              <w:jc w:val="both"/>
              <w:rPr>
                <w:rFonts w:cs="Arial"/>
                <w:b w:val="0"/>
                <w:sz w:val="22"/>
                <w:szCs w:val="22"/>
              </w:rPr>
            </w:pPr>
            <w:hyperlink r:id="rId20" w:history="1">
              <w:r w:rsidR="00A466B3" w:rsidRPr="00122EC9">
                <w:rPr>
                  <w:rStyle w:val="Hyperlink"/>
                  <w:rFonts w:cs="Arial"/>
                  <w:b w:val="0"/>
                  <w:sz w:val="22"/>
                  <w:szCs w:val="22"/>
                </w:rPr>
                <w:t>https://www.hampshirescp.org.uk/professionals/child-exploitation/</w:t>
              </w:r>
            </w:hyperlink>
            <w:r w:rsidR="00A466B3">
              <w:rPr>
                <w:rFonts w:cs="Arial"/>
                <w:b w:val="0"/>
                <w:sz w:val="22"/>
                <w:szCs w:val="22"/>
              </w:rPr>
              <w:t xml:space="preserve"> </w:t>
            </w:r>
          </w:p>
        </w:tc>
      </w:tr>
    </w:tbl>
    <w:p w14:paraId="610F7FB4" w14:textId="7A3255C1" w:rsidR="00CB348C" w:rsidRDefault="00CB348C" w:rsidP="00CB348C">
      <w:pPr>
        <w:spacing w:after="120"/>
        <w:jc w:val="both"/>
        <w:rPr>
          <w:rFonts w:cs="Arial"/>
          <w:b w:val="0"/>
          <w:sz w:val="22"/>
          <w:szCs w:val="22"/>
        </w:rPr>
      </w:pPr>
      <w:r>
        <w:rPr>
          <w:rFonts w:cs="Arial"/>
          <w:b w:val="0"/>
          <w:sz w:val="22"/>
          <w:szCs w:val="22"/>
        </w:rPr>
        <w:t xml:space="preserve"> </w:t>
      </w:r>
    </w:p>
    <w:p w14:paraId="77822334" w14:textId="1CB168DD" w:rsidR="004373F2" w:rsidRPr="00CB348C" w:rsidRDefault="004373F2" w:rsidP="00CB348C">
      <w:pPr>
        <w:spacing w:after="120"/>
        <w:jc w:val="both"/>
        <w:rPr>
          <w:rFonts w:cs="Arial"/>
          <w:b w:val="0"/>
          <w:sz w:val="22"/>
          <w:szCs w:val="22"/>
        </w:rPr>
      </w:pPr>
      <w:r>
        <w:rPr>
          <w:rFonts w:cs="Arial"/>
          <w:b w:val="0"/>
          <w:sz w:val="22"/>
          <w:szCs w:val="22"/>
        </w:rPr>
        <w:t xml:space="preserve">The HIPS Link is also included: </w:t>
      </w:r>
      <w:hyperlink r:id="rId21" w:anchor="s4966" w:history="1">
        <w:r w:rsidR="00DA02C3">
          <w:rPr>
            <w:rStyle w:val="Hyperlink"/>
            <w:rFonts w:cs="Arial"/>
            <w:b w:val="0"/>
            <w:sz w:val="22"/>
            <w:szCs w:val="22"/>
          </w:rPr>
          <w:t xml:space="preserve">HIPS Exploitation </w:t>
        </w:r>
      </w:hyperlink>
      <w:r w:rsidR="00AC31D0">
        <w:rPr>
          <w:rFonts w:cs="Arial"/>
          <w:b w:val="0"/>
          <w:sz w:val="22"/>
          <w:szCs w:val="22"/>
        </w:rPr>
        <w:t xml:space="preserve"> </w:t>
      </w:r>
    </w:p>
    <w:p w14:paraId="4A30EC68" w14:textId="77777777" w:rsidR="00720088" w:rsidRPr="009150C2" w:rsidRDefault="00720088" w:rsidP="009150C2">
      <w:pPr>
        <w:pStyle w:val="Header"/>
        <w:spacing w:after="120"/>
        <w:jc w:val="both"/>
        <w:rPr>
          <w:rStyle w:val="Emphasis"/>
          <w:rFonts w:cs="Arial"/>
          <w:color w:val="0070C0"/>
          <w:szCs w:val="22"/>
        </w:rPr>
      </w:pPr>
    </w:p>
    <w:sectPr w:rsidR="00720088" w:rsidRPr="009150C2" w:rsidSect="000D2792">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135" w:left="1080" w:header="708" w:footer="708" w:gutter="0"/>
      <w:cols w:space="708"/>
      <w:titlePg/>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5255B" w14:textId="77777777" w:rsidR="0094262F" w:rsidRDefault="0094262F" w:rsidP="00D547CF">
      <w:r>
        <w:separator/>
      </w:r>
    </w:p>
  </w:endnote>
  <w:endnote w:type="continuationSeparator" w:id="0">
    <w:p w14:paraId="4C456C84" w14:textId="77777777" w:rsidR="0094262F" w:rsidRDefault="0094262F" w:rsidP="00D547CF">
      <w:r>
        <w:continuationSeparator/>
      </w:r>
    </w:p>
  </w:endnote>
  <w:endnote w:type="continuationNotice" w:id="1">
    <w:p w14:paraId="05D31ECB" w14:textId="77777777" w:rsidR="0094262F" w:rsidRDefault="00942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47F7" w14:textId="77777777" w:rsidR="00A71359" w:rsidRDefault="00A71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val="0"/>
        <w:sz w:val="20"/>
        <w:szCs w:val="20"/>
      </w:rPr>
      <w:id w:val="1950199587"/>
      <w:docPartObj>
        <w:docPartGallery w:val="Page Numbers (Bottom of Page)"/>
        <w:docPartUnique/>
      </w:docPartObj>
    </w:sdtPr>
    <w:sdtEndPr/>
    <w:sdtContent>
      <w:sdt>
        <w:sdtPr>
          <w:rPr>
            <w:rFonts w:asciiTheme="minorHAnsi" w:hAnsiTheme="minorHAnsi" w:cstheme="minorHAnsi"/>
            <w:b w:val="0"/>
            <w:sz w:val="20"/>
            <w:szCs w:val="20"/>
          </w:rPr>
          <w:id w:val="-1769616900"/>
          <w:docPartObj>
            <w:docPartGallery w:val="Page Numbers (Top of Page)"/>
            <w:docPartUnique/>
          </w:docPartObj>
        </w:sdtPr>
        <w:sdtEndPr/>
        <w:sdtContent>
          <w:p w14:paraId="79280AE5" w14:textId="6767BBF1" w:rsidR="00D547CF" w:rsidRPr="0064412A" w:rsidRDefault="00D23366">
            <w:pPr>
              <w:pStyle w:val="Footer"/>
              <w:rPr>
                <w:rFonts w:asciiTheme="minorHAnsi" w:hAnsiTheme="minorHAnsi" w:cstheme="minorHAnsi"/>
                <w:b w:val="0"/>
                <w:sz w:val="20"/>
                <w:szCs w:val="20"/>
              </w:rPr>
            </w:pPr>
            <w:r>
              <w:rPr>
                <w:rFonts w:asciiTheme="minorHAnsi" w:hAnsiTheme="minorHAnsi" w:cstheme="minorHAnsi"/>
                <w:b w:val="0"/>
                <w:sz w:val="20"/>
                <w:szCs w:val="20"/>
              </w:rPr>
              <w:t xml:space="preserve">April </w:t>
            </w:r>
            <w:r w:rsidR="0020788D">
              <w:rPr>
                <w:rFonts w:asciiTheme="minorHAnsi" w:hAnsiTheme="minorHAnsi" w:cstheme="minorHAnsi"/>
                <w:b w:val="0"/>
                <w:sz w:val="20"/>
                <w:szCs w:val="20"/>
              </w:rPr>
              <w:t>2021</w:t>
            </w:r>
            <w:r w:rsidR="00BD5704" w:rsidRPr="0064412A">
              <w:rPr>
                <w:rFonts w:asciiTheme="minorHAnsi" w:hAnsiTheme="minorHAnsi" w:cstheme="minorHAnsi"/>
                <w:b w:val="0"/>
                <w:sz w:val="20"/>
                <w:szCs w:val="20"/>
              </w:rPr>
              <w:t xml:space="preserve">, </w:t>
            </w:r>
            <w:r w:rsidR="0064412A">
              <w:rPr>
                <w:rFonts w:asciiTheme="minorHAnsi" w:hAnsiTheme="minorHAnsi" w:cstheme="minorHAnsi"/>
                <w:b w:val="0"/>
                <w:sz w:val="20"/>
                <w:szCs w:val="20"/>
              </w:rPr>
              <w:t>v</w:t>
            </w:r>
            <w:r w:rsidR="00BD5704" w:rsidRPr="0064412A">
              <w:rPr>
                <w:rFonts w:asciiTheme="minorHAnsi" w:hAnsiTheme="minorHAnsi" w:cstheme="minorHAnsi"/>
                <w:b w:val="0"/>
                <w:sz w:val="20"/>
                <w:szCs w:val="20"/>
              </w:rPr>
              <w:t>ersion</w:t>
            </w:r>
            <w:r w:rsidR="0064412A">
              <w:rPr>
                <w:rFonts w:asciiTheme="minorHAnsi" w:hAnsiTheme="minorHAnsi" w:cstheme="minorHAnsi"/>
                <w:b w:val="0"/>
                <w:sz w:val="20"/>
                <w:szCs w:val="20"/>
              </w:rPr>
              <w:t xml:space="preserve"> 1             </w:t>
            </w:r>
            <w:r w:rsidR="00BD5704" w:rsidRPr="0064412A">
              <w:rPr>
                <w:rFonts w:asciiTheme="minorHAnsi" w:hAnsiTheme="minorHAnsi" w:cstheme="minorHAnsi"/>
                <w:b w:val="0"/>
                <w:sz w:val="20"/>
                <w:szCs w:val="20"/>
              </w:rPr>
              <w:t xml:space="preserve">                                                                                                                                      </w:t>
            </w:r>
            <w:r w:rsidR="001C34B2" w:rsidRPr="0064412A">
              <w:rPr>
                <w:rFonts w:asciiTheme="minorHAnsi" w:hAnsiTheme="minorHAnsi" w:cstheme="minorHAnsi"/>
                <w:b w:val="0"/>
                <w:sz w:val="20"/>
                <w:szCs w:val="20"/>
              </w:rPr>
              <w:t xml:space="preserve"> </w:t>
            </w:r>
            <w:r w:rsidR="00BD5704" w:rsidRPr="0064412A">
              <w:rPr>
                <w:rFonts w:asciiTheme="minorHAnsi" w:hAnsiTheme="minorHAnsi" w:cstheme="minorHAnsi"/>
                <w:b w:val="0"/>
                <w:sz w:val="20"/>
                <w:szCs w:val="20"/>
              </w:rPr>
              <w:t xml:space="preserve">Page </w:t>
            </w:r>
            <w:r w:rsidR="00BD5704" w:rsidRPr="0064412A">
              <w:rPr>
                <w:rFonts w:asciiTheme="minorHAnsi" w:hAnsiTheme="minorHAnsi" w:cstheme="minorHAnsi"/>
                <w:b w:val="0"/>
                <w:bCs/>
                <w:sz w:val="20"/>
                <w:szCs w:val="20"/>
              </w:rPr>
              <w:fldChar w:fldCharType="begin"/>
            </w:r>
            <w:r w:rsidR="00BD5704" w:rsidRPr="0064412A">
              <w:rPr>
                <w:rFonts w:asciiTheme="minorHAnsi" w:hAnsiTheme="minorHAnsi" w:cstheme="minorHAnsi"/>
                <w:b w:val="0"/>
                <w:bCs/>
                <w:sz w:val="20"/>
                <w:szCs w:val="20"/>
              </w:rPr>
              <w:instrText xml:space="preserve"> PAGE </w:instrText>
            </w:r>
            <w:r w:rsidR="00BD5704" w:rsidRPr="0064412A">
              <w:rPr>
                <w:rFonts w:asciiTheme="minorHAnsi" w:hAnsiTheme="minorHAnsi" w:cstheme="minorHAnsi"/>
                <w:b w:val="0"/>
                <w:bCs/>
                <w:sz w:val="20"/>
                <w:szCs w:val="20"/>
              </w:rPr>
              <w:fldChar w:fldCharType="separate"/>
            </w:r>
            <w:r w:rsidR="00F42B1B">
              <w:rPr>
                <w:rFonts w:asciiTheme="minorHAnsi" w:hAnsiTheme="minorHAnsi" w:cstheme="minorHAnsi"/>
                <w:b w:val="0"/>
                <w:bCs/>
                <w:noProof/>
                <w:sz w:val="20"/>
                <w:szCs w:val="20"/>
              </w:rPr>
              <w:t>2</w:t>
            </w:r>
            <w:r w:rsidR="00BD5704" w:rsidRPr="0064412A">
              <w:rPr>
                <w:rFonts w:asciiTheme="minorHAnsi" w:hAnsiTheme="minorHAnsi" w:cstheme="minorHAnsi"/>
                <w:b w:val="0"/>
                <w:bCs/>
                <w:sz w:val="20"/>
                <w:szCs w:val="20"/>
              </w:rPr>
              <w:fldChar w:fldCharType="end"/>
            </w:r>
            <w:r w:rsidR="00BD5704" w:rsidRPr="0064412A">
              <w:rPr>
                <w:rFonts w:asciiTheme="minorHAnsi" w:hAnsiTheme="minorHAnsi" w:cstheme="minorHAnsi"/>
                <w:b w:val="0"/>
                <w:sz w:val="20"/>
                <w:szCs w:val="20"/>
              </w:rPr>
              <w:t xml:space="preserve"> of </w:t>
            </w:r>
            <w:r w:rsidR="00BD5704" w:rsidRPr="0064412A">
              <w:rPr>
                <w:rFonts w:asciiTheme="minorHAnsi" w:hAnsiTheme="minorHAnsi" w:cstheme="minorHAnsi"/>
                <w:b w:val="0"/>
                <w:bCs/>
                <w:sz w:val="20"/>
                <w:szCs w:val="20"/>
              </w:rPr>
              <w:fldChar w:fldCharType="begin"/>
            </w:r>
            <w:r w:rsidR="00BD5704" w:rsidRPr="0064412A">
              <w:rPr>
                <w:rFonts w:asciiTheme="minorHAnsi" w:hAnsiTheme="minorHAnsi" w:cstheme="minorHAnsi"/>
                <w:b w:val="0"/>
                <w:bCs/>
                <w:sz w:val="20"/>
                <w:szCs w:val="20"/>
              </w:rPr>
              <w:instrText xml:space="preserve"> NUMPAGES  </w:instrText>
            </w:r>
            <w:r w:rsidR="00BD5704" w:rsidRPr="0064412A">
              <w:rPr>
                <w:rFonts w:asciiTheme="minorHAnsi" w:hAnsiTheme="minorHAnsi" w:cstheme="minorHAnsi"/>
                <w:b w:val="0"/>
                <w:bCs/>
                <w:sz w:val="20"/>
                <w:szCs w:val="20"/>
              </w:rPr>
              <w:fldChar w:fldCharType="separate"/>
            </w:r>
            <w:r w:rsidR="00F42B1B">
              <w:rPr>
                <w:rFonts w:asciiTheme="minorHAnsi" w:hAnsiTheme="minorHAnsi" w:cstheme="minorHAnsi"/>
                <w:b w:val="0"/>
                <w:bCs/>
                <w:noProof/>
                <w:sz w:val="20"/>
                <w:szCs w:val="20"/>
              </w:rPr>
              <w:t>2</w:t>
            </w:r>
            <w:r w:rsidR="00BD5704" w:rsidRPr="0064412A">
              <w:rPr>
                <w:rFonts w:asciiTheme="minorHAnsi" w:hAnsiTheme="minorHAnsi" w:cstheme="minorHAnsi"/>
                <w:b w:val="0"/>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CF59" w14:textId="77777777" w:rsidR="00A71359" w:rsidRDefault="00A71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7799" w14:textId="77777777" w:rsidR="0094262F" w:rsidRDefault="0094262F" w:rsidP="00D547CF">
      <w:r>
        <w:separator/>
      </w:r>
    </w:p>
  </w:footnote>
  <w:footnote w:type="continuationSeparator" w:id="0">
    <w:p w14:paraId="7FAA61B3" w14:textId="77777777" w:rsidR="0094262F" w:rsidRDefault="0094262F" w:rsidP="00D547CF">
      <w:r>
        <w:continuationSeparator/>
      </w:r>
    </w:p>
  </w:footnote>
  <w:footnote w:type="continuationNotice" w:id="1">
    <w:p w14:paraId="48846AB2" w14:textId="77777777" w:rsidR="0094262F" w:rsidRDefault="00942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708C" w14:textId="77777777" w:rsidR="00A71359" w:rsidRDefault="00A71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3652" w14:textId="175B0DB6" w:rsidR="00BD5704" w:rsidRDefault="00BD5704" w:rsidP="00BD5704">
    <w:pPr>
      <w:jc w:val="center"/>
      <w:rPr>
        <w:b w:val="0"/>
        <w:sz w:val="32"/>
        <w:szCs w:val="32"/>
      </w:rPr>
    </w:pPr>
  </w:p>
  <w:p w14:paraId="0475B57E" w14:textId="1446D157" w:rsidR="00D547CF" w:rsidRDefault="00D547CF">
    <w:pPr>
      <w:pStyle w:val="Header"/>
    </w:pPr>
  </w:p>
  <w:p w14:paraId="32C0641D" w14:textId="7C6EF324" w:rsidR="00BD5704" w:rsidRPr="0064412A" w:rsidRDefault="00BD5704">
    <w:pPr>
      <w:pStyle w:val="Header"/>
      <w:rPr>
        <w:rFonts w:asciiTheme="minorHAnsi" w:hAnsiTheme="minorHAnsi" w:cstheme="minorHAns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E8F8" w14:textId="31A106FB" w:rsidR="00157A05" w:rsidRDefault="00A71359">
    <w:pPr>
      <w:pStyle w:val="Header"/>
    </w:pPr>
    <w:r>
      <w:rPr>
        <w:b w:val="0"/>
        <w:noProof/>
      </w:rPr>
      <w:drawing>
        <wp:anchor distT="0" distB="0" distL="114300" distR="114300" simplePos="0" relativeHeight="251658243" behindDoc="0" locked="0" layoutInCell="1" allowOverlap="1" wp14:anchorId="2AFFD405" wp14:editId="1CC12852">
          <wp:simplePos x="0" y="0"/>
          <wp:positionH relativeFrom="margin">
            <wp:posOffset>5568950</wp:posOffset>
          </wp:positionH>
          <wp:positionV relativeFrom="page">
            <wp:posOffset>171450</wp:posOffset>
          </wp:positionV>
          <wp:extent cx="853440" cy="108966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704">
      <w:rPr>
        <w:b w:val="0"/>
        <w:noProof/>
      </w:rPr>
      <w:drawing>
        <wp:anchor distT="0" distB="0" distL="114300" distR="114300" simplePos="0" relativeHeight="251658242" behindDoc="1" locked="0" layoutInCell="1" allowOverlap="1" wp14:anchorId="549EA26E" wp14:editId="0AE6F4DC">
          <wp:simplePos x="0" y="0"/>
          <wp:positionH relativeFrom="margin">
            <wp:posOffset>3638550</wp:posOffset>
          </wp:positionH>
          <wp:positionV relativeFrom="paragraph">
            <wp:posOffset>10795</wp:posOffset>
          </wp:positionV>
          <wp:extent cx="1238250" cy="543081"/>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CP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543081"/>
                  </a:xfrm>
                  <a:prstGeom prst="rect">
                    <a:avLst/>
                  </a:prstGeom>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8241" behindDoc="0" locked="0" layoutInCell="1" allowOverlap="1" wp14:anchorId="3D61DB1A" wp14:editId="26285EAC">
          <wp:simplePos x="0" y="0"/>
          <wp:positionH relativeFrom="column">
            <wp:posOffset>1889125</wp:posOffset>
          </wp:positionH>
          <wp:positionV relativeFrom="paragraph">
            <wp:posOffset>-207010</wp:posOffset>
          </wp:positionV>
          <wp:extent cx="884555" cy="8845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0423AF" wp14:editId="25F372FE">
          <wp:extent cx="1457325" cy="555058"/>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75430" cy="561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2A77"/>
    <w:multiLevelType w:val="multilevel"/>
    <w:tmpl w:val="949E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91229"/>
    <w:multiLevelType w:val="multilevel"/>
    <w:tmpl w:val="E2F2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66583"/>
    <w:multiLevelType w:val="hybridMultilevel"/>
    <w:tmpl w:val="2BD8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13B3C"/>
    <w:multiLevelType w:val="hybridMultilevel"/>
    <w:tmpl w:val="6654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56135"/>
    <w:multiLevelType w:val="hybridMultilevel"/>
    <w:tmpl w:val="0C0C9A80"/>
    <w:lvl w:ilvl="0" w:tplc="0809000F">
      <w:start w:val="1"/>
      <w:numFmt w:val="decimal"/>
      <w:lvlText w:val="%1."/>
      <w:lvlJc w:val="left"/>
      <w:pPr>
        <w:ind w:left="1080" w:hanging="360"/>
      </w:pPr>
    </w:lvl>
    <w:lvl w:ilvl="1" w:tplc="C70E0C4C">
      <w:start w:val="12"/>
      <w:numFmt w:val="bullet"/>
      <w:lvlText w:val=""/>
      <w:lvlJc w:val="left"/>
      <w:pPr>
        <w:ind w:left="1800" w:hanging="360"/>
      </w:pPr>
      <w:rPr>
        <w:rFonts w:ascii="Arial" w:eastAsiaTheme="minorHAns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3AC5C04"/>
    <w:multiLevelType w:val="hybridMultilevel"/>
    <w:tmpl w:val="DE48ECD0"/>
    <w:lvl w:ilvl="0" w:tplc="450092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0A4538"/>
    <w:multiLevelType w:val="hybridMultilevel"/>
    <w:tmpl w:val="097C3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FD5C45"/>
    <w:multiLevelType w:val="hybridMultilevel"/>
    <w:tmpl w:val="62667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715B61"/>
    <w:multiLevelType w:val="hybridMultilevel"/>
    <w:tmpl w:val="B9F2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8E04EE"/>
    <w:multiLevelType w:val="hybridMultilevel"/>
    <w:tmpl w:val="1A44F13E"/>
    <w:lvl w:ilvl="0" w:tplc="456EF3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9B6BB6"/>
    <w:multiLevelType w:val="hybridMultilevel"/>
    <w:tmpl w:val="0B4E1F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D321E"/>
    <w:multiLevelType w:val="hybridMultilevel"/>
    <w:tmpl w:val="A84E30EA"/>
    <w:lvl w:ilvl="0" w:tplc="08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6F86159"/>
    <w:multiLevelType w:val="hybridMultilevel"/>
    <w:tmpl w:val="DEC6000C"/>
    <w:lvl w:ilvl="0" w:tplc="456EF3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D744DA"/>
    <w:multiLevelType w:val="hybridMultilevel"/>
    <w:tmpl w:val="67AC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0"/>
  </w:num>
  <w:num w:numId="5">
    <w:abstractNumId w:val="8"/>
  </w:num>
  <w:num w:numId="6">
    <w:abstractNumId w:val="5"/>
  </w:num>
  <w:num w:numId="7">
    <w:abstractNumId w:val="13"/>
  </w:num>
  <w:num w:numId="8">
    <w:abstractNumId w:val="9"/>
  </w:num>
  <w:num w:numId="9">
    <w:abstractNumId w:val="4"/>
  </w:num>
  <w:num w:numId="10">
    <w:abstractNumId w:val="6"/>
  </w:num>
  <w:num w:numId="11">
    <w:abstractNumId w:val="12"/>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CF"/>
    <w:rsid w:val="00005A42"/>
    <w:rsid w:val="00012EAE"/>
    <w:rsid w:val="00024CB8"/>
    <w:rsid w:val="00045B36"/>
    <w:rsid w:val="000512CE"/>
    <w:rsid w:val="000516CE"/>
    <w:rsid w:val="00054902"/>
    <w:rsid w:val="000840C6"/>
    <w:rsid w:val="000C10F6"/>
    <w:rsid w:val="000D1779"/>
    <w:rsid w:val="000D2792"/>
    <w:rsid w:val="000E22AB"/>
    <w:rsid w:val="001518C5"/>
    <w:rsid w:val="00157A05"/>
    <w:rsid w:val="00170EA0"/>
    <w:rsid w:val="001B333F"/>
    <w:rsid w:val="001C34B2"/>
    <w:rsid w:val="001E490A"/>
    <w:rsid w:val="00200D2E"/>
    <w:rsid w:val="002076B5"/>
    <w:rsid w:val="0020788D"/>
    <w:rsid w:val="002140DD"/>
    <w:rsid w:val="002154BD"/>
    <w:rsid w:val="00230283"/>
    <w:rsid w:val="00235B87"/>
    <w:rsid w:val="00256100"/>
    <w:rsid w:val="0025757C"/>
    <w:rsid w:val="00260F9D"/>
    <w:rsid w:val="00262DCA"/>
    <w:rsid w:val="00266F33"/>
    <w:rsid w:val="00293D51"/>
    <w:rsid w:val="0029571E"/>
    <w:rsid w:val="002A2920"/>
    <w:rsid w:val="002E5B82"/>
    <w:rsid w:val="002F43C5"/>
    <w:rsid w:val="002F4ABF"/>
    <w:rsid w:val="003004F0"/>
    <w:rsid w:val="00360130"/>
    <w:rsid w:val="00371F47"/>
    <w:rsid w:val="003730B4"/>
    <w:rsid w:val="00387A50"/>
    <w:rsid w:val="00390270"/>
    <w:rsid w:val="0039769D"/>
    <w:rsid w:val="003C0A3F"/>
    <w:rsid w:val="003C6DF6"/>
    <w:rsid w:val="003D6FBA"/>
    <w:rsid w:val="003F55EF"/>
    <w:rsid w:val="00403666"/>
    <w:rsid w:val="00412663"/>
    <w:rsid w:val="00416012"/>
    <w:rsid w:val="00431CFB"/>
    <w:rsid w:val="004373F2"/>
    <w:rsid w:val="004A02C0"/>
    <w:rsid w:val="004A0F13"/>
    <w:rsid w:val="004C6185"/>
    <w:rsid w:val="005070AD"/>
    <w:rsid w:val="00535BA0"/>
    <w:rsid w:val="00546B86"/>
    <w:rsid w:val="00585F06"/>
    <w:rsid w:val="0059300C"/>
    <w:rsid w:val="006010E3"/>
    <w:rsid w:val="0061244D"/>
    <w:rsid w:val="00627B7B"/>
    <w:rsid w:val="00636E8E"/>
    <w:rsid w:val="00643A10"/>
    <w:rsid w:val="0064412A"/>
    <w:rsid w:val="00652451"/>
    <w:rsid w:val="00653EE7"/>
    <w:rsid w:val="00660E0D"/>
    <w:rsid w:val="00697407"/>
    <w:rsid w:val="006A317B"/>
    <w:rsid w:val="006B007F"/>
    <w:rsid w:val="006C11E0"/>
    <w:rsid w:val="006C7991"/>
    <w:rsid w:val="006D0C18"/>
    <w:rsid w:val="00720088"/>
    <w:rsid w:val="007314F8"/>
    <w:rsid w:val="0073241D"/>
    <w:rsid w:val="00755B1D"/>
    <w:rsid w:val="007600C4"/>
    <w:rsid w:val="00760708"/>
    <w:rsid w:val="00780833"/>
    <w:rsid w:val="007902AD"/>
    <w:rsid w:val="007920F6"/>
    <w:rsid w:val="00792181"/>
    <w:rsid w:val="007A5313"/>
    <w:rsid w:val="007D79D1"/>
    <w:rsid w:val="008231B0"/>
    <w:rsid w:val="00824204"/>
    <w:rsid w:val="008242D9"/>
    <w:rsid w:val="00831B74"/>
    <w:rsid w:val="008474A4"/>
    <w:rsid w:val="00885DF6"/>
    <w:rsid w:val="00891382"/>
    <w:rsid w:val="008B5BA5"/>
    <w:rsid w:val="008B7E11"/>
    <w:rsid w:val="008D163F"/>
    <w:rsid w:val="008D298D"/>
    <w:rsid w:val="008D7B09"/>
    <w:rsid w:val="008E0B18"/>
    <w:rsid w:val="008E3B25"/>
    <w:rsid w:val="008E68E7"/>
    <w:rsid w:val="008E78F9"/>
    <w:rsid w:val="0090228C"/>
    <w:rsid w:val="00912BAC"/>
    <w:rsid w:val="009150C2"/>
    <w:rsid w:val="009258F4"/>
    <w:rsid w:val="00933FA5"/>
    <w:rsid w:val="0094262F"/>
    <w:rsid w:val="00957C20"/>
    <w:rsid w:val="0096021D"/>
    <w:rsid w:val="009615D0"/>
    <w:rsid w:val="00964668"/>
    <w:rsid w:val="00987D48"/>
    <w:rsid w:val="009B6252"/>
    <w:rsid w:val="009C28E5"/>
    <w:rsid w:val="009D37A5"/>
    <w:rsid w:val="009D6048"/>
    <w:rsid w:val="009E774F"/>
    <w:rsid w:val="00A34715"/>
    <w:rsid w:val="00A36EA3"/>
    <w:rsid w:val="00A466B3"/>
    <w:rsid w:val="00A475CB"/>
    <w:rsid w:val="00A57003"/>
    <w:rsid w:val="00A71359"/>
    <w:rsid w:val="00A75138"/>
    <w:rsid w:val="00AA2D0F"/>
    <w:rsid w:val="00AB530B"/>
    <w:rsid w:val="00AC31D0"/>
    <w:rsid w:val="00AD04DF"/>
    <w:rsid w:val="00AF5652"/>
    <w:rsid w:val="00B11327"/>
    <w:rsid w:val="00B1710E"/>
    <w:rsid w:val="00B24FD9"/>
    <w:rsid w:val="00B57F6B"/>
    <w:rsid w:val="00B70199"/>
    <w:rsid w:val="00B71302"/>
    <w:rsid w:val="00BB0846"/>
    <w:rsid w:val="00BB5A7C"/>
    <w:rsid w:val="00BD5704"/>
    <w:rsid w:val="00C03C32"/>
    <w:rsid w:val="00C354BD"/>
    <w:rsid w:val="00C36B62"/>
    <w:rsid w:val="00C37C7D"/>
    <w:rsid w:val="00C45514"/>
    <w:rsid w:val="00CA06CD"/>
    <w:rsid w:val="00CB348C"/>
    <w:rsid w:val="00CB52EA"/>
    <w:rsid w:val="00CC30FF"/>
    <w:rsid w:val="00CC5F10"/>
    <w:rsid w:val="00CD78C5"/>
    <w:rsid w:val="00CE0D7E"/>
    <w:rsid w:val="00D23366"/>
    <w:rsid w:val="00D236D1"/>
    <w:rsid w:val="00D36B73"/>
    <w:rsid w:val="00D547CF"/>
    <w:rsid w:val="00D84A06"/>
    <w:rsid w:val="00D9387B"/>
    <w:rsid w:val="00D97E09"/>
    <w:rsid w:val="00DA02C3"/>
    <w:rsid w:val="00DA2667"/>
    <w:rsid w:val="00DB159F"/>
    <w:rsid w:val="00DC2254"/>
    <w:rsid w:val="00DC6C0E"/>
    <w:rsid w:val="00DD2F63"/>
    <w:rsid w:val="00DD3531"/>
    <w:rsid w:val="00DD556D"/>
    <w:rsid w:val="00DF57E1"/>
    <w:rsid w:val="00E01FDC"/>
    <w:rsid w:val="00E059E6"/>
    <w:rsid w:val="00E56AD9"/>
    <w:rsid w:val="00E7101D"/>
    <w:rsid w:val="00E71B7E"/>
    <w:rsid w:val="00E728F4"/>
    <w:rsid w:val="00E86C58"/>
    <w:rsid w:val="00EA1E1F"/>
    <w:rsid w:val="00EC0010"/>
    <w:rsid w:val="00F17E67"/>
    <w:rsid w:val="00F3490A"/>
    <w:rsid w:val="00F42B1B"/>
    <w:rsid w:val="00F570A0"/>
    <w:rsid w:val="00FA2057"/>
    <w:rsid w:val="00FF2240"/>
    <w:rsid w:val="00FF3E19"/>
    <w:rsid w:val="00FF5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4D2A2"/>
  <w15:chartTrackingRefBased/>
  <w15:docId w15:val="{0F64D8DC-C3D6-45A0-A53A-4E23A1486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ampaign Title"/>
    <w:qFormat/>
    <w:rsid w:val="00D547CF"/>
    <w:pPr>
      <w:spacing w:after="0" w:line="240" w:lineRule="auto"/>
    </w:pPr>
    <w:rPr>
      <w:rFonts w:ascii="Arial" w:eastAsia="Times New Roman" w:hAnsi="Arial" w:cs="Times New Roman"/>
      <w:b/>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7CF"/>
    <w:pPr>
      <w:tabs>
        <w:tab w:val="center" w:pos="4513"/>
        <w:tab w:val="right" w:pos="9026"/>
      </w:tabs>
    </w:pPr>
  </w:style>
  <w:style w:type="character" w:customStyle="1" w:styleId="HeaderChar">
    <w:name w:val="Header Char"/>
    <w:basedOn w:val="DefaultParagraphFont"/>
    <w:link w:val="Header"/>
    <w:uiPriority w:val="99"/>
    <w:rsid w:val="00D547CF"/>
  </w:style>
  <w:style w:type="paragraph" w:styleId="Footer">
    <w:name w:val="footer"/>
    <w:basedOn w:val="Normal"/>
    <w:link w:val="FooterChar"/>
    <w:uiPriority w:val="99"/>
    <w:unhideWhenUsed/>
    <w:rsid w:val="00D547CF"/>
    <w:pPr>
      <w:tabs>
        <w:tab w:val="center" w:pos="4513"/>
        <w:tab w:val="right" w:pos="9026"/>
      </w:tabs>
    </w:pPr>
  </w:style>
  <w:style w:type="character" w:customStyle="1" w:styleId="FooterChar">
    <w:name w:val="Footer Char"/>
    <w:basedOn w:val="DefaultParagraphFont"/>
    <w:link w:val="Footer"/>
    <w:uiPriority w:val="99"/>
    <w:rsid w:val="00D547CF"/>
  </w:style>
  <w:style w:type="character" w:styleId="Emphasis">
    <w:name w:val="Emphasis"/>
    <w:aliases w:val="Body text"/>
    <w:qFormat/>
    <w:rsid w:val="00D547CF"/>
    <w:rPr>
      <w:rFonts w:ascii="Arial" w:hAnsi="Arial"/>
      <w:b/>
      <w:sz w:val="22"/>
    </w:rPr>
  </w:style>
  <w:style w:type="paragraph" w:customStyle="1" w:styleId="Default">
    <w:name w:val="Default"/>
    <w:rsid w:val="00D547C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D547CF"/>
    <w:rPr>
      <w:color w:val="0000FF"/>
      <w:u w:val="single"/>
    </w:rPr>
  </w:style>
  <w:style w:type="paragraph" w:styleId="NormalWeb">
    <w:name w:val="Normal (Web)"/>
    <w:basedOn w:val="Normal"/>
    <w:uiPriority w:val="99"/>
    <w:unhideWhenUsed/>
    <w:rsid w:val="004A02C0"/>
    <w:pPr>
      <w:spacing w:before="100" w:beforeAutospacing="1" w:after="100" w:afterAutospacing="1"/>
    </w:pPr>
    <w:rPr>
      <w:rFonts w:ascii="Times New Roman" w:hAnsi="Times New Roman"/>
      <w:b w:val="0"/>
      <w:sz w:val="24"/>
    </w:rPr>
  </w:style>
  <w:style w:type="paragraph" w:styleId="ListParagraph">
    <w:name w:val="List Paragraph"/>
    <w:basedOn w:val="Normal"/>
    <w:uiPriority w:val="34"/>
    <w:qFormat/>
    <w:rsid w:val="001E490A"/>
    <w:pPr>
      <w:ind w:left="720"/>
      <w:contextualSpacing/>
    </w:pPr>
  </w:style>
  <w:style w:type="character" w:styleId="FollowedHyperlink">
    <w:name w:val="FollowedHyperlink"/>
    <w:basedOn w:val="DefaultParagraphFont"/>
    <w:uiPriority w:val="99"/>
    <w:semiHidden/>
    <w:unhideWhenUsed/>
    <w:rsid w:val="009E774F"/>
    <w:rPr>
      <w:color w:val="954F72" w:themeColor="followedHyperlink"/>
      <w:u w:val="single"/>
    </w:rPr>
  </w:style>
  <w:style w:type="table" w:styleId="TableGrid">
    <w:name w:val="Table Grid"/>
    <w:basedOn w:val="TableNormal"/>
    <w:uiPriority w:val="39"/>
    <w:rsid w:val="00CB3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12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5913">
      <w:bodyDiv w:val="1"/>
      <w:marLeft w:val="0"/>
      <w:marRight w:val="0"/>
      <w:marTop w:val="0"/>
      <w:marBottom w:val="0"/>
      <w:divBdr>
        <w:top w:val="none" w:sz="0" w:space="0" w:color="auto"/>
        <w:left w:val="none" w:sz="0" w:space="0" w:color="auto"/>
        <w:bottom w:val="none" w:sz="0" w:space="0" w:color="auto"/>
        <w:right w:val="none" w:sz="0" w:space="0" w:color="auto"/>
      </w:divBdr>
      <w:divsChild>
        <w:div w:id="760760398">
          <w:marLeft w:val="547"/>
          <w:marRight w:val="0"/>
          <w:marTop w:val="0"/>
          <w:marBottom w:val="0"/>
          <w:divBdr>
            <w:top w:val="none" w:sz="0" w:space="0" w:color="auto"/>
            <w:left w:val="none" w:sz="0" w:space="0" w:color="auto"/>
            <w:bottom w:val="none" w:sz="0" w:space="0" w:color="auto"/>
            <w:right w:val="none" w:sz="0" w:space="0" w:color="auto"/>
          </w:divBdr>
        </w:div>
      </w:divsChild>
    </w:div>
    <w:div w:id="274600459">
      <w:bodyDiv w:val="1"/>
      <w:marLeft w:val="0"/>
      <w:marRight w:val="0"/>
      <w:marTop w:val="0"/>
      <w:marBottom w:val="0"/>
      <w:divBdr>
        <w:top w:val="none" w:sz="0" w:space="0" w:color="auto"/>
        <w:left w:val="none" w:sz="0" w:space="0" w:color="auto"/>
        <w:bottom w:val="none" w:sz="0" w:space="0" w:color="auto"/>
        <w:right w:val="none" w:sz="0" w:space="0" w:color="auto"/>
      </w:divBdr>
    </w:div>
    <w:div w:id="378744481">
      <w:bodyDiv w:val="1"/>
      <w:marLeft w:val="0"/>
      <w:marRight w:val="0"/>
      <w:marTop w:val="0"/>
      <w:marBottom w:val="0"/>
      <w:divBdr>
        <w:top w:val="none" w:sz="0" w:space="0" w:color="auto"/>
        <w:left w:val="none" w:sz="0" w:space="0" w:color="auto"/>
        <w:bottom w:val="none" w:sz="0" w:space="0" w:color="auto"/>
        <w:right w:val="none" w:sz="0" w:space="0" w:color="auto"/>
      </w:divBdr>
    </w:div>
    <w:div w:id="704327022">
      <w:bodyDiv w:val="1"/>
      <w:marLeft w:val="0"/>
      <w:marRight w:val="0"/>
      <w:marTop w:val="0"/>
      <w:marBottom w:val="0"/>
      <w:divBdr>
        <w:top w:val="none" w:sz="0" w:space="0" w:color="auto"/>
        <w:left w:val="none" w:sz="0" w:space="0" w:color="auto"/>
        <w:bottom w:val="none" w:sz="0" w:space="0" w:color="auto"/>
        <w:right w:val="none" w:sz="0" w:space="0" w:color="auto"/>
      </w:divBdr>
    </w:div>
    <w:div w:id="1579363512">
      <w:bodyDiv w:val="1"/>
      <w:marLeft w:val="0"/>
      <w:marRight w:val="0"/>
      <w:marTop w:val="0"/>
      <w:marBottom w:val="0"/>
      <w:divBdr>
        <w:top w:val="none" w:sz="0" w:space="0" w:color="auto"/>
        <w:left w:val="none" w:sz="0" w:space="0" w:color="auto"/>
        <w:bottom w:val="none" w:sz="0" w:space="0" w:color="auto"/>
        <w:right w:val="none" w:sz="0" w:space="0" w:color="auto"/>
      </w:divBdr>
    </w:div>
    <w:div w:id="1648512412">
      <w:bodyDiv w:val="1"/>
      <w:marLeft w:val="0"/>
      <w:marRight w:val="0"/>
      <w:marTop w:val="0"/>
      <w:marBottom w:val="0"/>
      <w:divBdr>
        <w:top w:val="none" w:sz="0" w:space="0" w:color="auto"/>
        <w:left w:val="none" w:sz="0" w:space="0" w:color="auto"/>
        <w:bottom w:val="none" w:sz="0" w:space="0" w:color="auto"/>
        <w:right w:val="none" w:sz="0" w:space="0" w:color="auto"/>
      </w:divBdr>
    </w:div>
    <w:div w:id="1830250572">
      <w:bodyDiv w:val="1"/>
      <w:marLeft w:val="0"/>
      <w:marRight w:val="0"/>
      <w:marTop w:val="0"/>
      <w:marBottom w:val="0"/>
      <w:divBdr>
        <w:top w:val="none" w:sz="0" w:space="0" w:color="auto"/>
        <w:left w:val="none" w:sz="0" w:space="0" w:color="auto"/>
        <w:bottom w:val="none" w:sz="0" w:space="0" w:color="auto"/>
        <w:right w:val="none" w:sz="0" w:space="0" w:color="auto"/>
      </w:divBdr>
      <w:divsChild>
        <w:div w:id="1356273838">
          <w:marLeft w:val="547"/>
          <w:marRight w:val="0"/>
          <w:marTop w:val="0"/>
          <w:marBottom w:val="0"/>
          <w:divBdr>
            <w:top w:val="none" w:sz="0" w:space="0" w:color="auto"/>
            <w:left w:val="none" w:sz="0" w:space="0" w:color="auto"/>
            <w:bottom w:val="none" w:sz="0" w:space="0" w:color="auto"/>
            <w:right w:val="none" w:sz="0" w:space="0" w:color="auto"/>
          </w:divBdr>
        </w:div>
      </w:divsChild>
    </w:div>
    <w:div w:id="190810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tislaverycommissioner.co.uk/media/1579/national-enforcement-powers-guide-public-version-february-2021.pdf" TargetMode="External"/><Relationship Id="rId18" Type="http://schemas.openxmlformats.org/officeDocument/2006/relationships/hyperlink" Target="https://southamptonscp.org.uk/child-exploitatio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hipsprocedures.org.uk/qkyyoy/children-in-specific-circumstances/children-who-are-exploited/" TargetMode="External"/><Relationship Id="rId7" Type="http://schemas.openxmlformats.org/officeDocument/2006/relationships/settings" Target="settings.xml"/><Relationship Id="rId12" Type="http://schemas.openxmlformats.org/officeDocument/2006/relationships/hyperlink" Target="https://www.nwgnetwork.org/wp-content/uploads/2019/10/NWG-Disruption-Toolkit-3.pdf" TargetMode="External"/><Relationship Id="rId17" Type="http://schemas.openxmlformats.org/officeDocument/2006/relationships/hyperlink" Target="https://www.portsmouthscp.org.uk/professionals/child-sexual-exploita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afe4me.co.uk/portfolio/sharing-information/" TargetMode="External"/><Relationship Id="rId20" Type="http://schemas.openxmlformats.org/officeDocument/2006/relationships/hyperlink" Target="https://www.hampshirescp.org.uk/professionals/child-exploit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rtsmouthscp.org.uk/professionals/child-sexual-exploita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58840/6.7152_HO_Updates-SOC-Prevent-intervention-toolkit_v5_2_.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owscp.org.uk/child-exploitation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textualsafeguarding.org.uk/"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1E8248CF2DE419151886F49E7451F" ma:contentTypeVersion="12" ma:contentTypeDescription="Create a new document." ma:contentTypeScope="" ma:versionID="7e58e898716b7d4ba6f8b29315f4c5f3">
  <xsd:schema xmlns:xsd="http://www.w3.org/2001/XMLSchema" xmlns:xs="http://www.w3.org/2001/XMLSchema" xmlns:p="http://schemas.microsoft.com/office/2006/metadata/properties" xmlns:ns2="4e9dd03f-2e57-4b28-b945-173e434e9251" xmlns:ns3="9c173929-7565-47c8-bb64-b3c2f548f430" targetNamespace="http://schemas.microsoft.com/office/2006/metadata/properties" ma:root="true" ma:fieldsID="97358a71e0f381cb93fb360f2d35f6c2" ns2:_="" ns3:_="">
    <xsd:import namespace="4e9dd03f-2e57-4b28-b945-173e434e9251"/>
    <xsd:import namespace="9c173929-7565-47c8-bb64-b3c2f548f43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73929-7565-47c8-bb64-b3c2f548f4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7HE66H4RTQF2-233921732-1011</_dlc_DocId>
    <_dlc_DocIdUrl xmlns="4e9dd03f-2e57-4b28-b945-173e434e9251">
      <Url>https://hants.sharepoint.com/sites/Hamps7083/_layouts/15/DocIdRedir.aspx?ID=7HE66H4RTQF2-233921732-1011</Url>
      <Description>7HE66H4RTQF2-233921732-1011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E0BBFB-7BA9-4970-A657-22247B924670}"/>
</file>

<file path=customXml/itemProps2.xml><?xml version="1.0" encoding="utf-8"?>
<ds:datastoreItem xmlns:ds="http://schemas.openxmlformats.org/officeDocument/2006/customXml" ds:itemID="{13DF6221-B647-42A1-B6E6-D166956BC631}">
  <ds:schemaRefs>
    <ds:schemaRef ds:uri="http://schemas.microsoft.com/office/2006/metadata/properties"/>
    <ds:schemaRef ds:uri="http://schemas.microsoft.com/office/infopath/2007/PartnerControls"/>
    <ds:schemaRef ds:uri="4e9dd03f-2e57-4b28-b945-173e434e9251"/>
  </ds:schemaRefs>
</ds:datastoreItem>
</file>

<file path=customXml/itemProps3.xml><?xml version="1.0" encoding="utf-8"?>
<ds:datastoreItem xmlns:ds="http://schemas.openxmlformats.org/officeDocument/2006/customXml" ds:itemID="{0EF9585A-A231-4BA0-9FBE-A5043825B291}">
  <ds:schemaRefs>
    <ds:schemaRef ds:uri="http://schemas.microsoft.com/sharepoint/v3/contenttype/forms"/>
  </ds:schemaRefs>
</ds:datastoreItem>
</file>

<file path=customXml/itemProps4.xml><?xml version="1.0" encoding="utf-8"?>
<ds:datastoreItem xmlns:ds="http://schemas.openxmlformats.org/officeDocument/2006/customXml" ds:itemID="{E9044E05-F41B-4A61-BE70-E84E16EB4DE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Rylatt, Lucy</dc:creator>
  <cp:keywords/>
  <dc:description/>
  <cp:lastModifiedBy>McCue, Susan</cp:lastModifiedBy>
  <cp:revision>3</cp:revision>
  <dcterms:created xsi:type="dcterms:W3CDTF">2021-07-02T13:53:00Z</dcterms:created>
  <dcterms:modified xsi:type="dcterms:W3CDTF">2021-07-02T13:54:00Z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0x0101008D81E8248CF2DE419151886F49E7451F</vt:lpwstr>
  </property>
  <property fmtid="{D5CDD505-2E9C-101B-9397-08002B2CF9AE}" pid="3" name="_dlc_DocIdItemGuid">
    <vt:lpwstr>19fefd36-1eaf-46fe-9894-0e65354ecdae</vt:lpwstr>
  </property>
</Properties>
</file>